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A6AC" w14:textId="77777777" w:rsidR="00875E77" w:rsidRPr="00D556AE" w:rsidRDefault="00875E77" w:rsidP="00875E77">
      <w:pPr>
        <w:widowControl/>
        <w:adjustRightInd w:val="0"/>
        <w:jc w:val="right"/>
        <w:rPr>
          <w:rFonts w:eastAsia="Calibri"/>
          <w:bCs/>
          <w:noProof/>
          <w:sz w:val="24"/>
          <w:szCs w:val="24"/>
          <w:lang w:val="ru-RU" w:eastAsia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Проект</w:t>
      </w:r>
    </w:p>
    <w:p w14:paraId="5B55E2C8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noProof/>
          <w:sz w:val="24"/>
          <w:szCs w:val="24"/>
          <w:lang w:val="ru-RU" w:eastAsia="ru-RU"/>
        </w:rPr>
      </w:pPr>
    </w:p>
    <w:p w14:paraId="08EA0BBE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sz w:val="24"/>
          <w:szCs w:val="24"/>
          <w:lang w:val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Изображение государственного Герба Республики Казахстан</w:t>
      </w:r>
    </w:p>
    <w:p w14:paraId="15D13FE2" w14:textId="77777777" w:rsidR="003B0CDD" w:rsidRPr="00D556AE" w:rsidRDefault="003B0CDD">
      <w:pPr>
        <w:pStyle w:val="a3"/>
        <w:spacing w:before="2"/>
        <w:rPr>
          <w:lang w:val="ru-RU"/>
        </w:rPr>
      </w:pPr>
    </w:p>
    <w:p w14:paraId="178C7BFF" w14:textId="77777777" w:rsidR="00663315" w:rsidRPr="00D556AE" w:rsidRDefault="003B0CDD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  <w:bookmarkStart w:id="0" w:name="3"/>
      <w:bookmarkEnd w:id="0"/>
      <w:r w:rsidRPr="00D556AE">
        <w:rPr>
          <w:b/>
          <w:sz w:val="24"/>
          <w:lang w:val="ru-RU"/>
        </w:rPr>
        <w:t>НАЦИОНАЛЬНЫЙ СТАНДАРТ РЕСПУБЛИКИ</w:t>
      </w:r>
      <w:r w:rsidRPr="00D556AE">
        <w:rPr>
          <w:b/>
          <w:spacing w:val="58"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КАЗАХСТАН</w:t>
      </w:r>
    </w:p>
    <w:p w14:paraId="037DB6A3" w14:textId="77777777" w:rsidR="008D5A6E" w:rsidRPr="00D556AE" w:rsidRDefault="008D5A6E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</w:p>
    <w:p w14:paraId="08D44C4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37E269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99A510F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02471C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312CF9FE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7F48F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1F1DD37D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647340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4A30327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7CBC9B26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98F28B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89DB48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22BC4A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690DBB8" w14:textId="77777777" w:rsidR="00371B7D" w:rsidRDefault="00387474" w:rsidP="00387474">
      <w:pPr>
        <w:pStyle w:val="a3"/>
        <w:spacing w:before="4"/>
        <w:jc w:val="center"/>
        <w:rPr>
          <w:b/>
          <w:lang w:val="ru-RU"/>
        </w:rPr>
      </w:pPr>
      <w:r w:rsidRPr="00387474">
        <w:rPr>
          <w:b/>
          <w:lang w:val="ru-RU"/>
        </w:rPr>
        <w:t>Изделия и системы для защиты</w:t>
      </w:r>
      <w:r w:rsidR="00371B7D">
        <w:rPr>
          <w:b/>
          <w:lang w:val="ru-RU"/>
        </w:rPr>
        <w:t xml:space="preserve"> и ремонта бетонных конструкций</w:t>
      </w:r>
    </w:p>
    <w:p w14:paraId="7DC8F0A0" w14:textId="4F940344" w:rsidR="00387474" w:rsidRPr="00387474" w:rsidRDefault="00387474" w:rsidP="00387474">
      <w:pPr>
        <w:pStyle w:val="a3"/>
        <w:spacing w:before="4"/>
        <w:jc w:val="center"/>
        <w:rPr>
          <w:b/>
          <w:lang w:val="ru-RU"/>
        </w:rPr>
      </w:pPr>
      <w:r w:rsidRPr="00387474">
        <w:rPr>
          <w:b/>
          <w:lang w:val="ru-RU"/>
        </w:rPr>
        <w:t xml:space="preserve"> Определения, требования, контроль</w:t>
      </w:r>
      <w:r w:rsidR="00371B7D">
        <w:rPr>
          <w:b/>
          <w:lang w:val="ru-RU"/>
        </w:rPr>
        <w:t xml:space="preserve"> качества и оценка соответствия</w:t>
      </w:r>
    </w:p>
    <w:p w14:paraId="29DE39E7" w14:textId="2C61E1BF" w:rsidR="00387474" w:rsidRPr="006C11E5" w:rsidRDefault="00387474" w:rsidP="00387474">
      <w:pPr>
        <w:pStyle w:val="a3"/>
        <w:spacing w:before="4"/>
        <w:jc w:val="center"/>
        <w:rPr>
          <w:b/>
          <w:lang w:val="ru-RU"/>
        </w:rPr>
      </w:pPr>
      <w:r w:rsidRPr="00387474">
        <w:rPr>
          <w:b/>
          <w:lang w:val="ru-RU"/>
        </w:rPr>
        <w:t>Часть</w:t>
      </w:r>
      <w:r w:rsidR="006C11E5" w:rsidRPr="006C11E5">
        <w:rPr>
          <w:b/>
          <w:lang w:val="ru-RU"/>
        </w:rPr>
        <w:t xml:space="preserve"> 6</w:t>
      </w:r>
    </w:p>
    <w:p w14:paraId="1EB4A707" w14:textId="77777777" w:rsidR="00387474" w:rsidRPr="006C11E5" w:rsidRDefault="00387474" w:rsidP="00387474">
      <w:pPr>
        <w:pStyle w:val="a3"/>
        <w:spacing w:before="4"/>
        <w:jc w:val="center"/>
        <w:rPr>
          <w:b/>
          <w:lang w:val="ru-RU"/>
        </w:rPr>
      </w:pPr>
    </w:p>
    <w:p w14:paraId="43F3AD20" w14:textId="437C580A" w:rsidR="008D0886" w:rsidRPr="006C11E5" w:rsidRDefault="006C11E5" w:rsidP="00387474">
      <w:pPr>
        <w:pStyle w:val="a3"/>
        <w:spacing w:before="4"/>
        <w:jc w:val="center"/>
        <w:rPr>
          <w:b/>
          <w:lang w:val="ru-RU"/>
        </w:rPr>
      </w:pPr>
      <w:r w:rsidRPr="006C11E5">
        <w:rPr>
          <w:b/>
          <w:lang w:val="ru-RU"/>
        </w:rPr>
        <w:t>КРЕПЛЕНИЕ АРМАТУРНОГО СТАЛЬНОГО СТЕРЖНЯ</w:t>
      </w:r>
    </w:p>
    <w:p w14:paraId="7F5906DE" w14:textId="77777777" w:rsidR="008D0886" w:rsidRPr="006C11E5" w:rsidRDefault="008D0886" w:rsidP="005C2002">
      <w:pPr>
        <w:pStyle w:val="a3"/>
        <w:spacing w:before="4"/>
        <w:jc w:val="center"/>
        <w:rPr>
          <w:b/>
          <w:lang w:val="ru-RU"/>
        </w:rPr>
      </w:pPr>
    </w:p>
    <w:p w14:paraId="022502B9" w14:textId="77777777" w:rsidR="00663315" w:rsidRPr="006C11E5" w:rsidRDefault="00663315">
      <w:pPr>
        <w:pStyle w:val="a3"/>
        <w:rPr>
          <w:b/>
          <w:sz w:val="26"/>
          <w:lang w:val="ru-RU"/>
        </w:rPr>
      </w:pPr>
    </w:p>
    <w:p w14:paraId="60E6318C" w14:textId="0FA7AC20" w:rsidR="00663315" w:rsidRPr="006C11E5" w:rsidRDefault="00A33D32" w:rsidP="003B0CDD">
      <w:pPr>
        <w:spacing w:before="23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>СТ</w:t>
      </w:r>
      <w:r w:rsidRPr="006C11E5">
        <w:rPr>
          <w:b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РК</w:t>
      </w:r>
      <w:r w:rsidRPr="006C11E5">
        <w:rPr>
          <w:b/>
          <w:sz w:val="24"/>
          <w:lang w:val="ru-RU"/>
        </w:rPr>
        <w:t xml:space="preserve"> </w:t>
      </w:r>
      <w:r w:rsidR="00717622">
        <w:rPr>
          <w:b/>
          <w:sz w:val="24"/>
          <w:lang w:val="en-US"/>
        </w:rPr>
        <w:t>EN</w:t>
      </w:r>
      <w:r w:rsidR="00717622" w:rsidRPr="006C11E5">
        <w:rPr>
          <w:b/>
          <w:sz w:val="24"/>
          <w:lang w:val="ru-RU"/>
        </w:rPr>
        <w:t xml:space="preserve"> </w:t>
      </w:r>
      <w:r w:rsidR="006C11E5" w:rsidRPr="006C11E5">
        <w:rPr>
          <w:b/>
          <w:sz w:val="24"/>
          <w:lang w:val="ru-RU"/>
        </w:rPr>
        <w:t>1504-</w:t>
      </w:r>
      <w:r w:rsidR="006C11E5">
        <w:rPr>
          <w:b/>
          <w:sz w:val="24"/>
          <w:lang w:val="ru-RU"/>
        </w:rPr>
        <w:t>6</w:t>
      </w:r>
    </w:p>
    <w:p w14:paraId="7A07A67E" w14:textId="4A662611" w:rsidR="00663315" w:rsidRPr="006C11E5" w:rsidRDefault="00663315">
      <w:pPr>
        <w:pStyle w:val="a3"/>
        <w:spacing w:before="7"/>
        <w:rPr>
          <w:b/>
          <w:sz w:val="23"/>
          <w:lang w:val="ru-RU"/>
        </w:rPr>
      </w:pPr>
    </w:p>
    <w:p w14:paraId="4BCF3464" w14:textId="6719AE7A" w:rsidR="008246AF" w:rsidRPr="006C11E5" w:rsidRDefault="008246AF">
      <w:pPr>
        <w:pStyle w:val="a3"/>
        <w:spacing w:before="7"/>
        <w:rPr>
          <w:b/>
          <w:sz w:val="23"/>
          <w:lang w:val="ru-RU"/>
        </w:rPr>
      </w:pPr>
    </w:p>
    <w:p w14:paraId="5F476977" w14:textId="77777777" w:rsidR="008246AF" w:rsidRPr="006C11E5" w:rsidRDefault="008246AF">
      <w:pPr>
        <w:pStyle w:val="a3"/>
        <w:spacing w:before="7"/>
        <w:rPr>
          <w:b/>
          <w:sz w:val="23"/>
          <w:lang w:val="ru-RU"/>
        </w:rPr>
      </w:pPr>
    </w:p>
    <w:p w14:paraId="1174E250" w14:textId="02CEACED" w:rsidR="006C11E5" w:rsidRDefault="008246AF" w:rsidP="006C11E5">
      <w:pPr>
        <w:pStyle w:val="a3"/>
        <w:jc w:val="center"/>
        <w:rPr>
          <w:i/>
          <w:sz w:val="26"/>
          <w:lang w:val="en-US"/>
        </w:rPr>
      </w:pPr>
      <w:r w:rsidRPr="008246AF">
        <w:rPr>
          <w:i/>
          <w:sz w:val="26"/>
          <w:lang w:val="en-US"/>
        </w:rPr>
        <w:t>(</w:t>
      </w:r>
      <w:r w:rsidR="00387474" w:rsidRPr="00387474">
        <w:rPr>
          <w:i/>
          <w:sz w:val="26"/>
          <w:lang w:val="en-US"/>
        </w:rPr>
        <w:t>EN 1504-</w:t>
      </w:r>
      <w:r w:rsidR="006C11E5" w:rsidRPr="006C11E5">
        <w:rPr>
          <w:i/>
          <w:sz w:val="26"/>
          <w:lang w:val="en-US"/>
        </w:rPr>
        <w:t>6</w:t>
      </w:r>
      <w:r w:rsidR="00387474" w:rsidRPr="00387474">
        <w:rPr>
          <w:i/>
          <w:sz w:val="26"/>
          <w:lang w:val="en-US"/>
        </w:rPr>
        <w:t>:20</w:t>
      </w:r>
      <w:r w:rsidR="006C11E5" w:rsidRPr="006C11E5">
        <w:rPr>
          <w:i/>
          <w:sz w:val="26"/>
          <w:lang w:val="en-US"/>
        </w:rPr>
        <w:t>06</w:t>
      </w:r>
      <w:r w:rsidR="00387474" w:rsidRPr="00387474">
        <w:rPr>
          <w:i/>
          <w:sz w:val="26"/>
          <w:lang w:val="en-US"/>
        </w:rPr>
        <w:t xml:space="preserve"> </w:t>
      </w:r>
      <w:r w:rsidR="006C11E5" w:rsidRPr="006C11E5">
        <w:rPr>
          <w:i/>
          <w:sz w:val="26"/>
          <w:lang w:val="en-US"/>
        </w:rPr>
        <w:t xml:space="preserve">Products and systems for the protection and repair of concrete structures - Definitions, requirements, quality control and evaluation of conformity </w:t>
      </w:r>
      <w:r w:rsidR="006C11E5">
        <w:rPr>
          <w:i/>
          <w:sz w:val="26"/>
          <w:lang w:val="en-US"/>
        </w:rPr>
        <w:t>–</w:t>
      </w:r>
      <w:r w:rsidR="006C11E5" w:rsidRPr="006C11E5">
        <w:rPr>
          <w:i/>
          <w:sz w:val="26"/>
          <w:lang w:val="en-US"/>
        </w:rPr>
        <w:t xml:space="preserve"> </w:t>
      </w:r>
    </w:p>
    <w:p w14:paraId="128B306E" w14:textId="052FAFB8" w:rsidR="00663315" w:rsidRPr="008246AF" w:rsidRDefault="006C11E5" w:rsidP="006C11E5">
      <w:pPr>
        <w:pStyle w:val="a3"/>
        <w:jc w:val="center"/>
        <w:rPr>
          <w:i/>
          <w:sz w:val="26"/>
          <w:lang w:val="en-US"/>
        </w:rPr>
      </w:pPr>
      <w:r w:rsidRPr="006C11E5">
        <w:rPr>
          <w:i/>
          <w:sz w:val="26"/>
          <w:lang w:val="en-US"/>
        </w:rPr>
        <w:t>Part 6: Anchoring of reinforcing steel bar</w:t>
      </w:r>
      <w:r w:rsidR="008246AF" w:rsidRPr="008246AF">
        <w:rPr>
          <w:i/>
          <w:sz w:val="26"/>
          <w:lang w:val="en-US"/>
        </w:rPr>
        <w:t>,</w:t>
      </w:r>
      <w:r w:rsidR="008246AF" w:rsidRPr="008246AF">
        <w:rPr>
          <w:i/>
          <w:lang w:val="en-US"/>
        </w:rPr>
        <w:t xml:space="preserve"> </w:t>
      </w:r>
      <w:r w:rsidR="008246AF" w:rsidRPr="00580E3F">
        <w:rPr>
          <w:i/>
          <w:lang w:val="en-US"/>
        </w:rPr>
        <w:t>IDT)</w:t>
      </w:r>
    </w:p>
    <w:p w14:paraId="00CD9ACC" w14:textId="77777777" w:rsidR="00663315" w:rsidRPr="008246AF" w:rsidRDefault="00663315">
      <w:pPr>
        <w:pStyle w:val="a3"/>
        <w:rPr>
          <w:sz w:val="26"/>
          <w:lang w:val="en-US"/>
        </w:rPr>
      </w:pPr>
    </w:p>
    <w:p w14:paraId="6AB82560" w14:textId="77777777" w:rsidR="00663315" w:rsidRPr="008246AF" w:rsidRDefault="00663315">
      <w:pPr>
        <w:pStyle w:val="a3"/>
        <w:rPr>
          <w:sz w:val="26"/>
          <w:lang w:val="en-US"/>
        </w:rPr>
      </w:pPr>
    </w:p>
    <w:p w14:paraId="357EC698" w14:textId="77777777" w:rsidR="003B0CDD" w:rsidRPr="00F51623" w:rsidRDefault="003B0CDD" w:rsidP="003B0CDD">
      <w:pPr>
        <w:widowControl/>
        <w:adjustRightInd w:val="0"/>
        <w:jc w:val="center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Настоящий</w:t>
      </w:r>
      <w:r w:rsidRPr="00F51623">
        <w:rPr>
          <w:rFonts w:eastAsia="Calibri"/>
          <w:bCs/>
          <w:i/>
          <w:sz w:val="24"/>
          <w:szCs w:val="24"/>
          <w:lang w:val="ru-RU"/>
        </w:rPr>
        <w:t xml:space="preserve"> </w:t>
      </w:r>
      <w:r w:rsidRPr="00D556AE">
        <w:rPr>
          <w:rFonts w:eastAsia="Calibri"/>
          <w:bCs/>
          <w:i/>
          <w:sz w:val="24"/>
          <w:szCs w:val="24"/>
          <w:lang w:val="ru-RU"/>
        </w:rPr>
        <w:t>проект</w:t>
      </w:r>
      <w:r w:rsidRPr="00F51623">
        <w:rPr>
          <w:rFonts w:eastAsia="Calibri"/>
          <w:bCs/>
          <w:i/>
          <w:sz w:val="24"/>
          <w:szCs w:val="24"/>
          <w:lang w:val="ru-RU"/>
        </w:rPr>
        <w:t xml:space="preserve"> </w:t>
      </w:r>
      <w:r w:rsidRPr="00D556AE">
        <w:rPr>
          <w:rFonts w:eastAsia="Calibri"/>
          <w:bCs/>
          <w:i/>
          <w:sz w:val="24"/>
          <w:szCs w:val="24"/>
          <w:lang w:val="ru-RU"/>
        </w:rPr>
        <w:t>стандарта</w:t>
      </w:r>
    </w:p>
    <w:p w14:paraId="5B9577AE" w14:textId="77777777" w:rsidR="00663315" w:rsidRPr="00D556AE" w:rsidRDefault="003B0CDD" w:rsidP="003B0CDD">
      <w:pPr>
        <w:jc w:val="center"/>
        <w:rPr>
          <w:b/>
          <w:i/>
          <w:sz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не подлежит применению до его утверждения</w:t>
      </w:r>
    </w:p>
    <w:p w14:paraId="101D2C7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62C03646" w14:textId="77777777" w:rsidR="006C11E5" w:rsidRDefault="002066D5" w:rsidP="002066D5">
      <w:pPr>
        <w:pStyle w:val="a3"/>
        <w:jc w:val="center"/>
        <w:rPr>
          <w:i/>
          <w:lang w:val="ru-RU"/>
        </w:rPr>
      </w:pPr>
      <w:r w:rsidRPr="002066D5">
        <w:rPr>
          <w:rFonts w:eastAsia="Calibri"/>
          <w:bCs/>
          <w:i/>
          <w:lang w:val="ru-RU"/>
        </w:rPr>
        <w:t xml:space="preserve">Настоящий национальный стандарт является идентичным воспроизведением европейского стандарта </w:t>
      </w:r>
      <w:r w:rsidRPr="002066D5">
        <w:rPr>
          <w:i/>
          <w:lang w:val="en-US"/>
        </w:rPr>
        <w:t>EN</w:t>
      </w:r>
      <w:r w:rsidRPr="002066D5">
        <w:rPr>
          <w:i/>
          <w:lang w:val="ru-RU"/>
        </w:rPr>
        <w:t xml:space="preserve"> </w:t>
      </w:r>
      <w:r w:rsidR="006C11E5">
        <w:rPr>
          <w:i/>
          <w:lang w:val="ru-RU"/>
        </w:rPr>
        <w:t>1504-6</w:t>
      </w:r>
      <w:r w:rsidRPr="002066D5">
        <w:rPr>
          <w:i/>
          <w:lang w:val="ru-RU"/>
        </w:rPr>
        <w:t>:20</w:t>
      </w:r>
      <w:r w:rsidR="006C11E5">
        <w:rPr>
          <w:i/>
          <w:lang w:val="ru-RU"/>
        </w:rPr>
        <w:t>06</w:t>
      </w:r>
      <w:r w:rsidRPr="002066D5">
        <w:rPr>
          <w:i/>
          <w:lang w:val="ru-RU"/>
        </w:rPr>
        <w:t xml:space="preserve"> и принят с разрешения </w:t>
      </w:r>
      <w:r w:rsidRPr="002066D5">
        <w:rPr>
          <w:i/>
          <w:lang w:val="en-US"/>
        </w:rPr>
        <w:t>CEN</w:t>
      </w:r>
      <w:r w:rsidRPr="002066D5">
        <w:rPr>
          <w:i/>
          <w:lang w:val="ru-RU"/>
        </w:rPr>
        <w:t xml:space="preserve">, </w:t>
      </w:r>
    </w:p>
    <w:p w14:paraId="4A3FE4C4" w14:textId="21B974BD" w:rsidR="00663315" w:rsidRPr="002066D5" w:rsidRDefault="002066D5" w:rsidP="002066D5">
      <w:pPr>
        <w:pStyle w:val="a3"/>
        <w:jc w:val="center"/>
        <w:rPr>
          <w:b/>
          <w:lang w:val="ru-RU"/>
        </w:rPr>
      </w:pPr>
      <w:r w:rsidRPr="002066D5">
        <w:rPr>
          <w:i/>
          <w:lang w:val="ru-RU"/>
        </w:rPr>
        <w:t xml:space="preserve">по адресу: пр. </w:t>
      </w:r>
      <w:proofErr w:type="spellStart"/>
      <w:r w:rsidRPr="002066D5">
        <w:rPr>
          <w:i/>
          <w:lang w:val="ru-RU"/>
        </w:rPr>
        <w:t>Марникс</w:t>
      </w:r>
      <w:proofErr w:type="spellEnd"/>
      <w:r w:rsidRPr="002066D5">
        <w:rPr>
          <w:i/>
          <w:lang w:val="ru-RU"/>
        </w:rPr>
        <w:t xml:space="preserve"> 17, В-1000 Брюссель</w:t>
      </w:r>
    </w:p>
    <w:p w14:paraId="1037FFA2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13CD53F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9E2BF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C909227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143B09D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CDB7E0E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 xml:space="preserve">Комитет технического регулирования и метрологии </w:t>
      </w:r>
    </w:p>
    <w:p w14:paraId="1B7FC537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Министерства торговли и интеграции Республики Казахстан</w:t>
      </w:r>
    </w:p>
    <w:p w14:paraId="0FBD9890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(Госстандарт)</w:t>
      </w:r>
    </w:p>
    <w:p w14:paraId="77928E06" w14:textId="0917D718" w:rsidR="003B0CDD" w:rsidRPr="00D556AE" w:rsidRDefault="006D3EE7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>Астана</w:t>
      </w:r>
    </w:p>
    <w:p w14:paraId="4C5F617B" w14:textId="5984D7D7" w:rsidR="00663315" w:rsidRPr="006D3EE7" w:rsidRDefault="00663315" w:rsidP="00861FB5">
      <w:pPr>
        <w:spacing w:line="480" w:lineRule="auto"/>
        <w:ind w:right="-8"/>
        <w:jc w:val="center"/>
        <w:rPr>
          <w:rFonts w:eastAsia="Calibri"/>
          <w:b/>
          <w:bCs/>
          <w:sz w:val="24"/>
          <w:szCs w:val="24"/>
          <w:lang w:val="en-US"/>
        </w:rPr>
        <w:sectPr w:rsidR="00663315" w:rsidRPr="006D3EE7" w:rsidSect="0075218E">
          <w:headerReference w:type="default" r:id="rId8"/>
          <w:pgSz w:w="1190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022B9BB5" w14:textId="77777777" w:rsidR="00663315" w:rsidRPr="00D556AE" w:rsidRDefault="003B0CDD" w:rsidP="00583881">
      <w:pPr>
        <w:spacing w:before="9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Предисловие</w:t>
      </w:r>
    </w:p>
    <w:p w14:paraId="5E011112" w14:textId="77777777" w:rsidR="00663315" w:rsidRPr="00D556AE" w:rsidRDefault="00663315">
      <w:pPr>
        <w:pStyle w:val="a3"/>
        <w:spacing w:before="6"/>
        <w:rPr>
          <w:b/>
          <w:sz w:val="23"/>
          <w:lang w:val="ru-RU"/>
        </w:rPr>
      </w:pPr>
    </w:p>
    <w:p w14:paraId="69F8C0B9" w14:textId="77267D37" w:rsidR="00663315" w:rsidRPr="00D556AE" w:rsidRDefault="008246AF" w:rsidP="00717622">
      <w:pPr>
        <w:pStyle w:val="a5"/>
        <w:numPr>
          <w:ilvl w:val="0"/>
          <w:numId w:val="2"/>
        </w:numPr>
        <w:tabs>
          <w:tab w:val="left" w:pos="857"/>
        </w:tabs>
        <w:ind w:left="0" w:firstLine="567"/>
        <w:rPr>
          <w:lang w:val="ru-RU"/>
        </w:rPr>
      </w:pPr>
      <w:r>
        <w:rPr>
          <w:b/>
          <w:sz w:val="24"/>
          <w:lang w:val="ru-RU"/>
        </w:rPr>
        <w:t>ПОДГОТОВЛЕН</w:t>
      </w:r>
      <w:r w:rsidR="003B0CDD" w:rsidRPr="00D556AE">
        <w:rPr>
          <w:b/>
          <w:sz w:val="24"/>
          <w:lang w:val="ru-RU"/>
        </w:rPr>
        <w:t xml:space="preserve"> И ВНЕСЕН</w:t>
      </w:r>
      <w:r>
        <w:rPr>
          <w:b/>
          <w:sz w:val="24"/>
          <w:lang w:val="ru-RU"/>
        </w:rPr>
        <w:t xml:space="preserve"> </w:t>
      </w:r>
      <w:r w:rsidR="00717622" w:rsidRPr="00717622">
        <w:rPr>
          <w:sz w:val="24"/>
        </w:rPr>
        <w:t>Товарищество с ограниченн</w:t>
      </w:r>
      <w:r w:rsidR="00717622">
        <w:rPr>
          <w:sz w:val="24"/>
        </w:rPr>
        <w:t xml:space="preserve">ой ответственностью </w:t>
      </w:r>
      <w:r w:rsidR="00717622">
        <w:rPr>
          <w:sz w:val="24"/>
          <w:lang w:val="ru-RU"/>
        </w:rPr>
        <w:t>«</w:t>
      </w:r>
      <w:r w:rsidR="00717622">
        <w:rPr>
          <w:sz w:val="24"/>
        </w:rPr>
        <w:t>SMARTOIL V</w:t>
      </w:r>
      <w:r w:rsidR="00717622">
        <w:rPr>
          <w:sz w:val="24"/>
          <w:lang w:val="ru-RU"/>
        </w:rPr>
        <w:t>»</w:t>
      </w:r>
    </w:p>
    <w:p w14:paraId="07065A3E" w14:textId="77777777" w:rsidR="00663315" w:rsidRPr="00D556AE" w:rsidRDefault="00663315" w:rsidP="003B0CDD">
      <w:pPr>
        <w:pStyle w:val="a3"/>
        <w:tabs>
          <w:tab w:val="left" w:pos="857"/>
        </w:tabs>
        <w:ind w:firstLine="567"/>
        <w:jc w:val="both"/>
        <w:rPr>
          <w:lang w:val="ru-RU"/>
        </w:rPr>
      </w:pPr>
    </w:p>
    <w:p w14:paraId="19C0B89E" w14:textId="77777777" w:rsidR="00663315" w:rsidRPr="00D556AE" w:rsidRDefault="003B0CDD" w:rsidP="000B2B91">
      <w:pPr>
        <w:pStyle w:val="a5"/>
        <w:numPr>
          <w:ilvl w:val="0"/>
          <w:numId w:val="2"/>
        </w:numPr>
        <w:tabs>
          <w:tab w:val="left" w:pos="857"/>
        </w:tabs>
        <w:spacing w:before="1" w:line="240" w:lineRule="auto"/>
        <w:ind w:left="0" w:firstLine="567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УТВЕРЖДЕН И ВВЕДЕН В ДЕЙСТВИЕ </w:t>
      </w:r>
      <w:r w:rsidR="00583881" w:rsidRPr="00D556AE">
        <w:rPr>
          <w:sz w:val="24"/>
          <w:lang w:val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«__» _________ 20__ года № ____</w:t>
      </w:r>
      <w:r w:rsidRPr="00D556AE">
        <w:rPr>
          <w:sz w:val="24"/>
          <w:lang w:val="ru-RU"/>
        </w:rPr>
        <w:t>.</w:t>
      </w:r>
    </w:p>
    <w:p w14:paraId="117752CD" w14:textId="77777777" w:rsidR="00663315" w:rsidRPr="00D556AE" w:rsidRDefault="00663315" w:rsidP="003B0CDD">
      <w:pPr>
        <w:pStyle w:val="a3"/>
        <w:tabs>
          <w:tab w:val="left" w:pos="857"/>
        </w:tabs>
        <w:spacing w:before="11"/>
        <w:ind w:firstLine="567"/>
        <w:jc w:val="both"/>
        <w:rPr>
          <w:sz w:val="23"/>
          <w:lang w:val="ru-RU"/>
        </w:rPr>
      </w:pPr>
    </w:p>
    <w:p w14:paraId="4094A7B8" w14:textId="76084D1D" w:rsidR="008246AF" w:rsidRPr="00387474" w:rsidRDefault="008246AF" w:rsidP="006C11E5">
      <w:pPr>
        <w:pStyle w:val="a3"/>
        <w:ind w:firstLine="567"/>
        <w:jc w:val="both"/>
        <w:rPr>
          <w:lang w:val="ru-RU"/>
        </w:rPr>
      </w:pPr>
      <w:r w:rsidRPr="00387474">
        <w:rPr>
          <w:b/>
          <w:bCs/>
          <w:lang w:val="en-US"/>
        </w:rPr>
        <w:t>3</w:t>
      </w:r>
      <w:r w:rsidRPr="00387474">
        <w:rPr>
          <w:lang w:val="en-US"/>
        </w:rPr>
        <w:t xml:space="preserve"> </w:t>
      </w:r>
      <w:r w:rsidRPr="008A17F3">
        <w:rPr>
          <w:lang w:val="ru-RU"/>
        </w:rPr>
        <w:t>Настоящий</w:t>
      </w:r>
      <w:r w:rsidRPr="00387474">
        <w:rPr>
          <w:lang w:val="en-US"/>
        </w:rPr>
        <w:t xml:space="preserve"> </w:t>
      </w:r>
      <w:r w:rsidRPr="008A17F3">
        <w:rPr>
          <w:lang w:val="ru-RU"/>
        </w:rPr>
        <w:t>стандарт</w:t>
      </w:r>
      <w:r w:rsidRPr="00387474">
        <w:rPr>
          <w:lang w:val="en-US"/>
        </w:rPr>
        <w:t xml:space="preserve"> </w:t>
      </w:r>
      <w:r w:rsidRPr="008A17F3">
        <w:rPr>
          <w:lang w:val="ru-RU"/>
        </w:rPr>
        <w:t>идентичен</w:t>
      </w:r>
      <w:r w:rsidRPr="00387474">
        <w:rPr>
          <w:lang w:val="en-US"/>
        </w:rPr>
        <w:t xml:space="preserve"> </w:t>
      </w:r>
      <w:r w:rsidR="00717622">
        <w:rPr>
          <w:lang w:val="ru-RU"/>
        </w:rPr>
        <w:t>европейскому</w:t>
      </w:r>
      <w:r w:rsidRPr="00387474">
        <w:rPr>
          <w:lang w:val="en-US"/>
        </w:rPr>
        <w:t xml:space="preserve"> </w:t>
      </w:r>
      <w:r w:rsidRPr="008A17F3">
        <w:rPr>
          <w:lang w:val="ru-RU"/>
        </w:rPr>
        <w:t>стандарту</w:t>
      </w:r>
      <w:r w:rsidRPr="00387474">
        <w:rPr>
          <w:lang w:val="en-US"/>
        </w:rPr>
        <w:t xml:space="preserve"> </w:t>
      </w:r>
      <w:r w:rsidRPr="00387474">
        <w:rPr>
          <w:lang w:val="en-US"/>
        </w:rPr>
        <w:br/>
      </w:r>
      <w:r w:rsidR="006C11E5" w:rsidRPr="006C11E5">
        <w:rPr>
          <w:lang w:val="en-US"/>
        </w:rPr>
        <w:t>EN 1504-6:2006 Products and systems for the protection and</w:t>
      </w:r>
      <w:r w:rsidR="006C11E5">
        <w:rPr>
          <w:lang w:val="en-US"/>
        </w:rPr>
        <w:t xml:space="preserve"> repair of concrete structures.</w:t>
      </w:r>
      <w:r w:rsidR="006C11E5" w:rsidRPr="006C11E5">
        <w:rPr>
          <w:lang w:val="en-US"/>
        </w:rPr>
        <w:t xml:space="preserve"> Definitions, requirements, quality contro</w:t>
      </w:r>
      <w:r w:rsidR="006C11E5">
        <w:rPr>
          <w:lang w:val="en-US"/>
        </w:rPr>
        <w:t>l and evaluation of conformity.</w:t>
      </w:r>
      <w:r w:rsidR="006C11E5" w:rsidRPr="006C11E5">
        <w:rPr>
          <w:lang w:val="en-US"/>
        </w:rPr>
        <w:t xml:space="preserve"> Part</w:t>
      </w:r>
      <w:r w:rsidR="006C11E5" w:rsidRPr="006C11E5">
        <w:rPr>
          <w:lang w:val="ru-RU"/>
        </w:rPr>
        <w:t xml:space="preserve"> 6</w:t>
      </w:r>
      <w:r w:rsidR="006C11E5">
        <w:rPr>
          <w:lang w:val="ru-RU"/>
        </w:rPr>
        <w:t>.</w:t>
      </w:r>
      <w:r w:rsidR="006C11E5" w:rsidRPr="006C11E5">
        <w:rPr>
          <w:lang w:val="ru-RU"/>
        </w:rPr>
        <w:t xml:space="preserve"> </w:t>
      </w:r>
      <w:r w:rsidR="006C11E5" w:rsidRPr="006C11E5">
        <w:rPr>
          <w:lang w:val="en-US"/>
        </w:rPr>
        <w:t>Anchoring</w:t>
      </w:r>
      <w:r w:rsidR="006C11E5" w:rsidRPr="006C11E5">
        <w:rPr>
          <w:lang w:val="ru-RU"/>
        </w:rPr>
        <w:t xml:space="preserve"> </w:t>
      </w:r>
      <w:r w:rsidR="006C11E5" w:rsidRPr="006C11E5">
        <w:rPr>
          <w:lang w:val="en-US"/>
        </w:rPr>
        <w:t>of</w:t>
      </w:r>
      <w:r w:rsidR="006C11E5" w:rsidRPr="006C11E5">
        <w:rPr>
          <w:lang w:val="ru-RU"/>
        </w:rPr>
        <w:t xml:space="preserve"> </w:t>
      </w:r>
      <w:r w:rsidR="006C11E5" w:rsidRPr="006C11E5">
        <w:rPr>
          <w:lang w:val="en-US"/>
        </w:rPr>
        <w:t>reinforcing</w:t>
      </w:r>
      <w:r w:rsidR="006C11E5" w:rsidRPr="006C11E5">
        <w:rPr>
          <w:lang w:val="ru-RU"/>
        </w:rPr>
        <w:t xml:space="preserve"> </w:t>
      </w:r>
      <w:r w:rsidR="006C11E5" w:rsidRPr="006C11E5">
        <w:rPr>
          <w:lang w:val="en-US"/>
        </w:rPr>
        <w:t>steel</w:t>
      </w:r>
      <w:r w:rsidR="006C11E5" w:rsidRPr="006C11E5">
        <w:rPr>
          <w:lang w:val="ru-RU"/>
        </w:rPr>
        <w:t xml:space="preserve"> </w:t>
      </w:r>
      <w:r w:rsidR="006C11E5" w:rsidRPr="006C11E5">
        <w:rPr>
          <w:lang w:val="en-US"/>
        </w:rPr>
        <w:t>bar</w:t>
      </w:r>
      <w:r w:rsidR="006C11E5" w:rsidRPr="006C11E5">
        <w:rPr>
          <w:lang w:val="ru-RU"/>
        </w:rPr>
        <w:t xml:space="preserve"> </w:t>
      </w:r>
      <w:r w:rsidR="00717622" w:rsidRPr="006C11E5">
        <w:rPr>
          <w:lang w:val="ru-RU"/>
        </w:rPr>
        <w:t>(</w:t>
      </w:r>
      <w:r w:rsidR="00387474" w:rsidRPr="006C11E5">
        <w:rPr>
          <w:lang w:val="ru-RU"/>
        </w:rPr>
        <w:t xml:space="preserve">Изделия и системы для защиты и ремонта бетонных конструкций. </w:t>
      </w:r>
      <w:r w:rsidR="00387474" w:rsidRPr="00387474">
        <w:rPr>
          <w:lang w:val="ru-RU"/>
        </w:rPr>
        <w:t xml:space="preserve">Определения, требования, контроль качества и оценка соответствия. </w:t>
      </w:r>
      <w:r w:rsidR="006C11E5" w:rsidRPr="006C11E5">
        <w:rPr>
          <w:lang w:val="ru-RU"/>
        </w:rPr>
        <w:t xml:space="preserve">Часть 6. Анкерные и </w:t>
      </w:r>
      <w:proofErr w:type="spellStart"/>
      <w:r w:rsidR="006C11E5" w:rsidRPr="006C11E5">
        <w:rPr>
          <w:lang w:val="ru-RU"/>
        </w:rPr>
        <w:t>армировочные</w:t>
      </w:r>
      <w:proofErr w:type="spellEnd"/>
      <w:r w:rsidR="006C11E5" w:rsidRPr="006C11E5">
        <w:rPr>
          <w:lang w:val="ru-RU"/>
        </w:rPr>
        <w:t xml:space="preserve"> стальные пруты</w:t>
      </w:r>
      <w:r w:rsidR="00717622" w:rsidRPr="00387474">
        <w:rPr>
          <w:lang w:val="ru-RU"/>
        </w:rPr>
        <w:t>)</w:t>
      </w:r>
      <w:r w:rsidRPr="00387474">
        <w:rPr>
          <w:lang w:val="ru-RU"/>
        </w:rPr>
        <w:t>.</w:t>
      </w:r>
    </w:p>
    <w:p w14:paraId="21F32758" w14:textId="77E8AF11" w:rsidR="008246AF" w:rsidRDefault="00717622" w:rsidP="008246AF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Европейски</w:t>
      </w:r>
      <w:r w:rsidR="008246AF" w:rsidRPr="008A17F3">
        <w:rPr>
          <w:lang w:val="ru-RU"/>
        </w:rPr>
        <w:t>й</w:t>
      </w:r>
      <w:r w:rsidR="008246AF">
        <w:rPr>
          <w:lang w:val="ru-RU"/>
        </w:rPr>
        <w:t xml:space="preserve"> </w:t>
      </w:r>
      <w:r w:rsidR="008246AF" w:rsidRPr="008A17F3">
        <w:rPr>
          <w:lang w:val="ru-RU"/>
        </w:rPr>
        <w:t>стандарт</w:t>
      </w:r>
      <w:r w:rsidR="008246AF">
        <w:rPr>
          <w:lang w:val="ru-RU"/>
        </w:rPr>
        <w:t xml:space="preserve"> </w:t>
      </w:r>
      <w:r w:rsidR="008246AF" w:rsidRPr="008A17F3">
        <w:rPr>
          <w:lang w:val="ru-RU"/>
        </w:rPr>
        <w:t>разработан</w:t>
      </w:r>
      <w:r>
        <w:rPr>
          <w:lang w:val="ru-RU"/>
        </w:rPr>
        <w:t xml:space="preserve"> </w:t>
      </w:r>
      <w:r w:rsidR="000419AF">
        <w:rPr>
          <w:lang w:val="ru-RU"/>
        </w:rPr>
        <w:t>т</w:t>
      </w:r>
      <w:r w:rsidR="000419AF" w:rsidRPr="000419AF">
        <w:rPr>
          <w:lang w:val="ru-RU"/>
        </w:rPr>
        <w:t>ехническим комитетом по стандартизац</w:t>
      </w:r>
      <w:r w:rsidR="000419AF">
        <w:rPr>
          <w:lang w:val="ru-RU"/>
        </w:rPr>
        <w:t xml:space="preserve">ии </w:t>
      </w:r>
      <w:r w:rsidR="00371B7D" w:rsidRPr="00371B7D">
        <w:rPr>
          <w:lang w:val="ru-RU"/>
        </w:rPr>
        <w:t>CEN/TC 104 «Бетон и сопутствующие изделия»</w:t>
      </w:r>
      <w:r w:rsidR="008246AF">
        <w:rPr>
          <w:lang w:val="ru-RU"/>
        </w:rPr>
        <w:t>.</w:t>
      </w:r>
      <w:r w:rsidR="008246AF" w:rsidRPr="008A17F3">
        <w:rPr>
          <w:lang w:val="ru-RU"/>
        </w:rPr>
        <w:t xml:space="preserve"> </w:t>
      </w:r>
    </w:p>
    <w:p w14:paraId="08392B38" w14:textId="77777777" w:rsidR="008246AF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Перевод</w:t>
      </w:r>
      <w:r>
        <w:rPr>
          <w:lang w:val="ru-RU"/>
        </w:rPr>
        <w:t xml:space="preserve"> </w:t>
      </w:r>
      <w:r w:rsidRPr="008A17F3">
        <w:rPr>
          <w:lang w:val="ru-RU"/>
        </w:rPr>
        <w:t>с</w:t>
      </w:r>
      <w:r>
        <w:rPr>
          <w:lang w:val="ru-RU"/>
        </w:rPr>
        <w:t xml:space="preserve"> </w:t>
      </w:r>
      <w:r w:rsidRPr="008A17F3">
        <w:rPr>
          <w:lang w:val="ru-RU"/>
        </w:rPr>
        <w:t>английского</w:t>
      </w:r>
      <w:r>
        <w:rPr>
          <w:lang w:val="ru-RU"/>
        </w:rPr>
        <w:t xml:space="preserve"> </w:t>
      </w:r>
      <w:r w:rsidRPr="008A17F3">
        <w:rPr>
          <w:lang w:val="ru-RU"/>
        </w:rPr>
        <w:t>языка (</w:t>
      </w:r>
      <w:proofErr w:type="spellStart"/>
      <w:r w:rsidRPr="008A17F3">
        <w:rPr>
          <w:lang w:val="ru-RU"/>
        </w:rPr>
        <w:t>en</w:t>
      </w:r>
      <w:proofErr w:type="spellEnd"/>
      <w:r w:rsidRPr="008A17F3">
        <w:rPr>
          <w:lang w:val="ru-RU"/>
        </w:rPr>
        <w:t xml:space="preserve">). </w:t>
      </w:r>
    </w:p>
    <w:p w14:paraId="143BCB6E" w14:textId="0FD72316" w:rsidR="008246AF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Официальный</w:t>
      </w:r>
      <w:r>
        <w:rPr>
          <w:lang w:val="ru-RU"/>
        </w:rPr>
        <w:t xml:space="preserve"> </w:t>
      </w:r>
      <w:r w:rsidRPr="008A17F3">
        <w:rPr>
          <w:lang w:val="ru-RU"/>
        </w:rPr>
        <w:t>экземпляр</w:t>
      </w:r>
      <w:r>
        <w:rPr>
          <w:lang w:val="ru-RU"/>
        </w:rPr>
        <w:t xml:space="preserve"> </w:t>
      </w:r>
      <w:r w:rsidR="00717622">
        <w:rPr>
          <w:lang w:val="ru-RU"/>
        </w:rPr>
        <w:t>европейско</w:t>
      </w:r>
      <w:r w:rsidRPr="008A17F3">
        <w:rPr>
          <w:lang w:val="ru-RU"/>
        </w:rPr>
        <w:t>го</w:t>
      </w:r>
      <w:r>
        <w:rPr>
          <w:lang w:val="ru-RU"/>
        </w:rPr>
        <w:t xml:space="preserve"> </w:t>
      </w:r>
      <w:r w:rsidRPr="008A17F3">
        <w:rPr>
          <w:lang w:val="ru-RU"/>
        </w:rPr>
        <w:t>стандарта, на</w:t>
      </w:r>
      <w:r>
        <w:rPr>
          <w:lang w:val="ru-RU"/>
        </w:rPr>
        <w:t xml:space="preserve"> </w:t>
      </w:r>
      <w:r w:rsidRPr="008A17F3">
        <w:rPr>
          <w:lang w:val="ru-RU"/>
        </w:rPr>
        <w:t>основе</w:t>
      </w:r>
      <w:r>
        <w:rPr>
          <w:lang w:val="ru-RU"/>
        </w:rPr>
        <w:t xml:space="preserve"> </w:t>
      </w:r>
      <w:r w:rsidRPr="008A17F3">
        <w:rPr>
          <w:lang w:val="ru-RU"/>
        </w:rPr>
        <w:t>которого</w:t>
      </w:r>
      <w:r>
        <w:rPr>
          <w:lang w:val="ru-RU"/>
        </w:rPr>
        <w:t xml:space="preserve"> </w:t>
      </w:r>
      <w:r w:rsidRPr="008A17F3">
        <w:rPr>
          <w:lang w:val="ru-RU"/>
        </w:rPr>
        <w:t>подготовлен</w:t>
      </w:r>
      <w:r>
        <w:rPr>
          <w:lang w:val="ru-RU"/>
        </w:rPr>
        <w:t xml:space="preserve"> </w:t>
      </w:r>
      <w:r w:rsidRPr="008A17F3">
        <w:rPr>
          <w:lang w:val="ru-RU"/>
        </w:rPr>
        <w:t>настоящий</w:t>
      </w:r>
      <w:r>
        <w:rPr>
          <w:lang w:val="ru-RU"/>
        </w:rPr>
        <w:t xml:space="preserve"> </w:t>
      </w:r>
      <w:r w:rsidRPr="008A17F3">
        <w:rPr>
          <w:lang w:val="ru-RU"/>
        </w:rPr>
        <w:t>национальный</w:t>
      </w:r>
      <w:r>
        <w:rPr>
          <w:lang w:val="ru-RU"/>
        </w:rPr>
        <w:t xml:space="preserve"> </w:t>
      </w:r>
      <w:r w:rsidRPr="008A17F3">
        <w:rPr>
          <w:lang w:val="ru-RU"/>
        </w:rPr>
        <w:t>стандарт</w:t>
      </w:r>
      <w:r>
        <w:rPr>
          <w:lang w:val="ru-RU"/>
        </w:rPr>
        <w:t xml:space="preserve"> </w:t>
      </w:r>
      <w:r w:rsidRPr="008A17F3">
        <w:rPr>
          <w:lang w:val="ru-RU"/>
        </w:rPr>
        <w:t>и</w:t>
      </w:r>
      <w:r>
        <w:rPr>
          <w:lang w:val="ru-RU"/>
        </w:rPr>
        <w:t xml:space="preserve"> </w:t>
      </w:r>
      <w:r w:rsidRPr="008A17F3">
        <w:rPr>
          <w:lang w:val="ru-RU"/>
        </w:rPr>
        <w:t>на</w:t>
      </w:r>
      <w:r>
        <w:rPr>
          <w:lang w:val="ru-RU"/>
        </w:rPr>
        <w:t xml:space="preserve"> </w:t>
      </w:r>
      <w:r w:rsidRPr="008A17F3">
        <w:rPr>
          <w:lang w:val="ru-RU"/>
        </w:rPr>
        <w:t>которые</w:t>
      </w:r>
      <w:r>
        <w:rPr>
          <w:lang w:val="ru-RU"/>
        </w:rPr>
        <w:t xml:space="preserve"> </w:t>
      </w:r>
      <w:r w:rsidRPr="008A17F3">
        <w:rPr>
          <w:lang w:val="ru-RU"/>
        </w:rPr>
        <w:t>даны</w:t>
      </w:r>
      <w:r>
        <w:rPr>
          <w:lang w:val="ru-RU"/>
        </w:rPr>
        <w:t xml:space="preserve"> </w:t>
      </w:r>
      <w:r w:rsidRPr="008A17F3">
        <w:rPr>
          <w:lang w:val="ru-RU"/>
        </w:rPr>
        <w:t>ссылки, имеется</w:t>
      </w:r>
      <w:r>
        <w:rPr>
          <w:lang w:val="ru-RU"/>
        </w:rPr>
        <w:t xml:space="preserve"> </w:t>
      </w:r>
      <w:r w:rsidRPr="008A17F3">
        <w:rPr>
          <w:lang w:val="ru-RU"/>
        </w:rPr>
        <w:t>в</w:t>
      </w:r>
      <w:r>
        <w:rPr>
          <w:lang w:val="ru-RU"/>
        </w:rPr>
        <w:t xml:space="preserve"> </w:t>
      </w:r>
      <w:r w:rsidRPr="008A17F3">
        <w:rPr>
          <w:lang w:val="ru-RU"/>
        </w:rPr>
        <w:t>Едином</w:t>
      </w:r>
      <w:r>
        <w:rPr>
          <w:lang w:val="ru-RU"/>
        </w:rPr>
        <w:t xml:space="preserve"> </w:t>
      </w:r>
      <w:r w:rsidRPr="008A17F3">
        <w:rPr>
          <w:lang w:val="ru-RU"/>
        </w:rPr>
        <w:t>государственном</w:t>
      </w:r>
      <w:r>
        <w:rPr>
          <w:lang w:val="ru-RU"/>
        </w:rPr>
        <w:t xml:space="preserve"> </w:t>
      </w:r>
      <w:r w:rsidRPr="008A17F3">
        <w:rPr>
          <w:lang w:val="ru-RU"/>
        </w:rPr>
        <w:t>фонде</w:t>
      </w:r>
      <w:r>
        <w:rPr>
          <w:lang w:val="ru-RU"/>
        </w:rPr>
        <w:t xml:space="preserve"> </w:t>
      </w:r>
      <w:r w:rsidRPr="008A17F3">
        <w:rPr>
          <w:lang w:val="ru-RU"/>
        </w:rPr>
        <w:t>нормативных</w:t>
      </w:r>
      <w:r>
        <w:rPr>
          <w:lang w:val="ru-RU"/>
        </w:rPr>
        <w:t xml:space="preserve"> </w:t>
      </w:r>
      <w:r w:rsidRPr="008A17F3">
        <w:rPr>
          <w:lang w:val="ru-RU"/>
        </w:rPr>
        <w:t>технических</w:t>
      </w:r>
      <w:r>
        <w:rPr>
          <w:lang w:val="ru-RU"/>
        </w:rPr>
        <w:t xml:space="preserve"> </w:t>
      </w:r>
      <w:r w:rsidRPr="008A17F3">
        <w:rPr>
          <w:lang w:val="ru-RU"/>
        </w:rPr>
        <w:t>документов</w:t>
      </w:r>
      <w:r>
        <w:rPr>
          <w:lang w:val="ru-RU"/>
        </w:rPr>
        <w:t xml:space="preserve">. </w:t>
      </w:r>
    </w:p>
    <w:p w14:paraId="54F7E465" w14:textId="77777777" w:rsidR="008246AF" w:rsidRPr="00D556AE" w:rsidRDefault="008246AF" w:rsidP="008246AF">
      <w:pPr>
        <w:pStyle w:val="a3"/>
        <w:ind w:firstLine="567"/>
        <w:jc w:val="both"/>
        <w:rPr>
          <w:lang w:val="ru-RU"/>
        </w:rPr>
      </w:pPr>
      <w:r w:rsidRPr="008A17F3">
        <w:rPr>
          <w:lang w:val="ru-RU"/>
        </w:rPr>
        <w:t>Степень</w:t>
      </w:r>
      <w:r>
        <w:rPr>
          <w:lang w:val="ru-RU"/>
        </w:rPr>
        <w:t xml:space="preserve"> </w:t>
      </w:r>
      <w:r w:rsidRPr="008A17F3">
        <w:rPr>
          <w:lang w:val="ru-RU"/>
        </w:rPr>
        <w:t>соответствия – идентичная (IDT).</w:t>
      </w:r>
    </w:p>
    <w:p w14:paraId="4501E1B0" w14:textId="77777777" w:rsidR="008246AF" w:rsidRPr="00D556AE" w:rsidRDefault="008246AF" w:rsidP="008246AF">
      <w:pPr>
        <w:pStyle w:val="a3"/>
        <w:spacing w:before="5"/>
        <w:rPr>
          <w:lang w:val="ru-RU"/>
        </w:rPr>
      </w:pPr>
    </w:p>
    <w:p w14:paraId="743C0576" w14:textId="77777777" w:rsidR="008246AF" w:rsidRPr="005F2A2E" w:rsidRDefault="008246AF" w:rsidP="008246AF">
      <w:pPr>
        <w:ind w:firstLine="567"/>
        <w:jc w:val="both"/>
        <w:rPr>
          <w:b/>
          <w:sz w:val="24"/>
        </w:rPr>
      </w:pPr>
      <w:r w:rsidRPr="005F2A2E">
        <w:rPr>
          <w:b/>
          <w:sz w:val="24"/>
        </w:rPr>
        <w:t>4 СРОК ПЕРВОЙ ПРОВЕРКИ                                                                             20__ г.</w:t>
      </w:r>
    </w:p>
    <w:p w14:paraId="3DAA689E" w14:textId="77777777" w:rsidR="008246AF" w:rsidRPr="005F2A2E" w:rsidRDefault="008246AF" w:rsidP="008246AF">
      <w:pPr>
        <w:ind w:firstLine="567"/>
        <w:jc w:val="both"/>
        <w:rPr>
          <w:b/>
          <w:sz w:val="24"/>
        </w:rPr>
      </w:pPr>
      <w:r w:rsidRPr="005F2A2E">
        <w:rPr>
          <w:b/>
          <w:sz w:val="24"/>
        </w:rPr>
        <w:t xml:space="preserve">   ПЕРИОДИЧНОСТЬ ПРОВЕРКИ                                                                       5 лет</w:t>
      </w:r>
    </w:p>
    <w:p w14:paraId="4D7C4CD7" w14:textId="77777777" w:rsidR="008246AF" w:rsidRPr="00BC75D2" w:rsidRDefault="008246AF" w:rsidP="008246AF">
      <w:pPr>
        <w:ind w:firstLine="567"/>
        <w:jc w:val="both"/>
        <w:rPr>
          <w:b/>
        </w:rPr>
      </w:pPr>
    </w:p>
    <w:p w14:paraId="349CACF9" w14:textId="0534A2EF" w:rsidR="008246AF" w:rsidRPr="00387474" w:rsidRDefault="008246AF" w:rsidP="008246AF">
      <w:pPr>
        <w:ind w:firstLine="567"/>
        <w:jc w:val="both"/>
        <w:rPr>
          <w:b/>
          <w:sz w:val="24"/>
          <w:lang w:val="ru-RU"/>
        </w:rPr>
      </w:pPr>
      <w:r w:rsidRPr="005F2A2E">
        <w:rPr>
          <w:b/>
          <w:sz w:val="24"/>
        </w:rPr>
        <w:t xml:space="preserve">5 ВВЕДЕН </w:t>
      </w:r>
      <w:r w:rsidR="00387474">
        <w:rPr>
          <w:b/>
          <w:sz w:val="24"/>
          <w:lang w:val="ru-RU"/>
        </w:rPr>
        <w:t>ВПЕРВЫЕ</w:t>
      </w:r>
    </w:p>
    <w:p w14:paraId="79A49044" w14:textId="77777777" w:rsidR="008246AF" w:rsidRPr="00D556AE" w:rsidRDefault="008246AF" w:rsidP="008246AF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C7ECE8E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535783F" w14:textId="4F6575C4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263D146" w14:textId="02D3B05D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E21A46C" w14:textId="2C3434EC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9DF1F18" w14:textId="36BBC383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C484E75" w14:textId="7815BAE8" w:rsidR="000419AF" w:rsidRDefault="000419AF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D9F3F8D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6A948E6" w14:textId="77777777" w:rsidR="00E11B58" w:rsidRPr="00D556AE" w:rsidRDefault="00E11B58" w:rsidP="00E11B58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– в ежемесячных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ежемесячном информационном каталоге «Национальные стандарты».</w:t>
      </w:r>
    </w:p>
    <w:p w14:paraId="7155DB96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E0E111E" w14:textId="36623A2A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15E35D2" w14:textId="77777777" w:rsidR="006D3EE7" w:rsidRPr="00D556AE" w:rsidRDefault="006D3EE7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CB39B1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51B07A" w14:textId="40C0196C" w:rsidR="00CD0094" w:rsidRDefault="00583881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  <w:r w:rsidRPr="00D556AE">
        <w:rPr>
          <w:rFonts w:eastAsia="Calibri"/>
          <w:lang w:val="ru-RU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81BF670" w14:textId="77777777" w:rsidR="00663315" w:rsidRPr="00D556AE" w:rsidRDefault="00663315">
      <w:pPr>
        <w:pStyle w:val="a3"/>
        <w:spacing w:before="4"/>
        <w:rPr>
          <w:sz w:val="17"/>
          <w:lang w:val="ru-RU"/>
        </w:rPr>
      </w:pPr>
      <w:bookmarkStart w:id="1" w:name="_GoBack"/>
      <w:bookmarkEnd w:id="1"/>
    </w:p>
    <w:p w14:paraId="23C9FDAE" w14:textId="77777777" w:rsidR="00663315" w:rsidRPr="00D556AE" w:rsidRDefault="00663315">
      <w:pPr>
        <w:rPr>
          <w:sz w:val="17"/>
          <w:lang w:val="ru-RU"/>
        </w:rPr>
        <w:sectPr w:rsidR="00663315" w:rsidRPr="00D556AE" w:rsidSect="00CD0094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418" w:right="1418" w:bottom="1418" w:left="1134" w:header="1020" w:footer="1020" w:gutter="0"/>
          <w:pgNumType w:fmt="upperRoman"/>
          <w:cols w:space="720"/>
          <w:docGrid w:linePitch="299"/>
        </w:sectPr>
      </w:pPr>
    </w:p>
    <w:p w14:paraId="3B17EA06" w14:textId="77777777" w:rsidR="00663315" w:rsidRPr="00D556AE" w:rsidRDefault="003B0CDD" w:rsidP="00973D7C">
      <w:pPr>
        <w:spacing w:before="90" w:after="19"/>
        <w:ind w:right="-8"/>
        <w:jc w:val="center"/>
        <w:rPr>
          <w:b/>
          <w:sz w:val="24"/>
          <w:lang w:val="ru-RU"/>
        </w:rPr>
      </w:pPr>
      <w:bookmarkStart w:id="2" w:name="4"/>
      <w:bookmarkEnd w:id="2"/>
      <w:r w:rsidRPr="00D556AE">
        <w:rPr>
          <w:b/>
          <w:sz w:val="24"/>
          <w:lang w:val="ru-RU"/>
        </w:rPr>
        <w:lastRenderedPageBreak/>
        <w:t>НАЦИОНАЛЬНЫЙ СТАНДАРТ РЕСПУБЛИКИ КАЗАХСТАН</w:t>
      </w:r>
    </w:p>
    <w:p w14:paraId="1F79CE89" w14:textId="77777777" w:rsidR="00663315" w:rsidRPr="00D556AE" w:rsidRDefault="00663315">
      <w:pPr>
        <w:pStyle w:val="a3"/>
        <w:spacing w:line="20" w:lineRule="exact"/>
        <w:ind w:left="224"/>
        <w:rPr>
          <w:sz w:val="2"/>
          <w:lang w:val="ru-RU"/>
        </w:rPr>
      </w:pPr>
    </w:p>
    <w:p w14:paraId="1EF515E5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67220297" w14:textId="77777777" w:rsidR="006C11E5" w:rsidRPr="006C11E5" w:rsidRDefault="006C11E5" w:rsidP="006C11E5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6C11E5">
        <w:rPr>
          <w:b/>
          <w:sz w:val="24"/>
          <w:lang w:val="ru-RU"/>
        </w:rPr>
        <w:t>Изделия и системы для защиты и ремонта бетонных конструкций</w:t>
      </w:r>
    </w:p>
    <w:p w14:paraId="1ECA3B11" w14:textId="77777777" w:rsidR="006C11E5" w:rsidRPr="006C11E5" w:rsidRDefault="006C11E5" w:rsidP="006C11E5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6C11E5">
        <w:rPr>
          <w:b/>
          <w:sz w:val="24"/>
          <w:lang w:val="ru-RU"/>
        </w:rPr>
        <w:t xml:space="preserve"> Определения, требования, контроль качества и оценка соответствия</w:t>
      </w:r>
    </w:p>
    <w:p w14:paraId="4F48B758" w14:textId="77777777" w:rsidR="006C11E5" w:rsidRPr="006C11E5" w:rsidRDefault="006C11E5" w:rsidP="006C11E5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6C11E5">
        <w:rPr>
          <w:b/>
          <w:sz w:val="24"/>
          <w:lang w:val="ru-RU"/>
        </w:rPr>
        <w:t>Часть 6</w:t>
      </w:r>
    </w:p>
    <w:p w14:paraId="33AE7F57" w14:textId="77777777" w:rsidR="006C11E5" w:rsidRPr="006C11E5" w:rsidRDefault="006C11E5" w:rsidP="006C11E5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687AB7FC" w14:textId="4857F450" w:rsidR="005C2002" w:rsidRPr="005C2002" w:rsidRDefault="006C11E5" w:rsidP="006C11E5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6C11E5">
        <w:rPr>
          <w:b/>
          <w:sz w:val="24"/>
          <w:lang w:val="ru-RU"/>
        </w:rPr>
        <w:t>КРЕПЛЕНИЕ АРМАТУРНОГО СТАЛЬНОГО СТЕРЖНЯ</w:t>
      </w:r>
    </w:p>
    <w:p w14:paraId="4AABE502" w14:textId="774203F6" w:rsidR="00973D7C" w:rsidRDefault="00973D7C" w:rsidP="00C974C4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3F7D6487" w14:textId="77777777" w:rsidR="00663315" w:rsidRPr="005D6405" w:rsidRDefault="00663315">
      <w:pPr>
        <w:pStyle w:val="a3"/>
        <w:spacing w:before="1"/>
        <w:rPr>
          <w:b/>
          <w:sz w:val="16"/>
          <w:szCs w:val="20"/>
          <w:lang w:val="ru-RU"/>
        </w:rPr>
      </w:pPr>
    </w:p>
    <w:p w14:paraId="488670F9" w14:textId="77777777" w:rsidR="00663315" w:rsidRPr="00D556AE" w:rsidRDefault="003B0CDD" w:rsidP="0055744F">
      <w:pPr>
        <w:spacing w:line="244" w:lineRule="exact"/>
        <w:ind w:right="2"/>
        <w:jc w:val="right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 xml:space="preserve">Дата введения </w:t>
      </w:r>
      <w:r w:rsidR="00973D7C" w:rsidRPr="00D556AE">
        <w:rPr>
          <w:b/>
          <w:sz w:val="24"/>
          <w:lang w:val="ru-RU"/>
        </w:rPr>
        <w:t xml:space="preserve"> </w:t>
      </w:r>
    </w:p>
    <w:p w14:paraId="68A8E9CE" w14:textId="77777777" w:rsidR="00663315" w:rsidRPr="00D556AE" w:rsidRDefault="00663315">
      <w:pPr>
        <w:pStyle w:val="a3"/>
        <w:spacing w:before="2"/>
        <w:rPr>
          <w:b/>
          <w:sz w:val="16"/>
          <w:lang w:val="ru-RU"/>
        </w:rPr>
      </w:pPr>
    </w:p>
    <w:p w14:paraId="331E6C83" w14:textId="77777777" w:rsidR="00663315" w:rsidRPr="00D556AE" w:rsidRDefault="003B0CDD" w:rsidP="000B2B91">
      <w:pPr>
        <w:pStyle w:val="1"/>
        <w:numPr>
          <w:ilvl w:val="1"/>
          <w:numId w:val="1"/>
        </w:numPr>
        <w:tabs>
          <w:tab w:val="left" w:pos="851"/>
        </w:tabs>
        <w:spacing w:before="90"/>
        <w:ind w:left="0" w:firstLine="567"/>
        <w:jc w:val="both"/>
        <w:rPr>
          <w:lang w:val="ru-RU"/>
        </w:rPr>
      </w:pPr>
      <w:bookmarkStart w:id="3" w:name="_TOC_250006"/>
      <w:r w:rsidRPr="00D556AE">
        <w:rPr>
          <w:lang w:val="ru-RU"/>
        </w:rPr>
        <w:t>Область</w:t>
      </w:r>
      <w:r w:rsidRPr="00D556AE">
        <w:rPr>
          <w:spacing w:val="-1"/>
          <w:lang w:val="ru-RU"/>
        </w:rPr>
        <w:t xml:space="preserve"> </w:t>
      </w:r>
      <w:bookmarkEnd w:id="3"/>
      <w:r w:rsidRPr="00D556AE">
        <w:rPr>
          <w:lang w:val="ru-RU"/>
        </w:rPr>
        <w:t>применения</w:t>
      </w:r>
    </w:p>
    <w:p w14:paraId="3135ADEA" w14:textId="77777777" w:rsidR="00663315" w:rsidRPr="00C974C4" w:rsidRDefault="00663315" w:rsidP="00973D7C">
      <w:pPr>
        <w:pStyle w:val="a3"/>
        <w:tabs>
          <w:tab w:val="left" w:pos="851"/>
        </w:tabs>
        <w:spacing w:before="9"/>
        <w:ind w:firstLine="567"/>
        <w:jc w:val="both"/>
        <w:rPr>
          <w:b/>
          <w:sz w:val="23"/>
          <w:lang w:val="en-US"/>
        </w:rPr>
      </w:pPr>
    </w:p>
    <w:p w14:paraId="4C4E329E" w14:textId="77777777" w:rsidR="006C11E5" w:rsidRPr="006C11E5" w:rsidRDefault="000419AF" w:rsidP="006C11E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419AF">
        <w:rPr>
          <w:lang w:val="ru-RU"/>
        </w:rPr>
        <w:t xml:space="preserve">Настоящий стандарт устанавливает </w:t>
      </w:r>
      <w:r w:rsidR="00371B7D" w:rsidRPr="00371B7D">
        <w:rPr>
          <w:lang w:val="ru-RU"/>
        </w:rPr>
        <w:t xml:space="preserve">требования </w:t>
      </w:r>
      <w:r w:rsidR="006C11E5" w:rsidRPr="006C11E5">
        <w:rPr>
          <w:lang w:val="ru-RU"/>
        </w:rPr>
        <w:t xml:space="preserve">к идентификации, эксплуатационным характеристикам (включая долговечность) и безопасности изделий и систем, используемых для </w:t>
      </w:r>
      <w:proofErr w:type="spellStart"/>
      <w:r w:rsidR="006C11E5" w:rsidRPr="006C11E5">
        <w:rPr>
          <w:lang w:val="ru-RU"/>
        </w:rPr>
        <w:t>анкеровки</w:t>
      </w:r>
      <w:proofErr w:type="spellEnd"/>
      <w:r w:rsidR="006C11E5" w:rsidRPr="006C11E5">
        <w:rPr>
          <w:lang w:val="ru-RU"/>
        </w:rPr>
        <w:t xml:space="preserve"> </w:t>
      </w:r>
      <w:proofErr w:type="gramStart"/>
      <w:r w:rsidR="006C11E5" w:rsidRPr="006C11E5">
        <w:rPr>
          <w:lang w:val="ru-RU"/>
        </w:rPr>
        <w:t>арматурной</w:t>
      </w:r>
      <w:proofErr w:type="gramEnd"/>
      <w:r w:rsidR="006C11E5" w:rsidRPr="006C11E5">
        <w:rPr>
          <w:lang w:val="ru-RU"/>
        </w:rPr>
        <w:t xml:space="preserve"> стали (арматуры), используемой для усиления конструкций с целью обеспечения </w:t>
      </w:r>
      <w:proofErr w:type="spellStart"/>
      <w:r w:rsidR="006C11E5" w:rsidRPr="006C11E5">
        <w:rPr>
          <w:lang w:val="ru-RU"/>
        </w:rPr>
        <w:t>сплошности</w:t>
      </w:r>
      <w:proofErr w:type="spellEnd"/>
      <w:r w:rsidR="006C11E5" w:rsidRPr="006C11E5">
        <w:rPr>
          <w:lang w:val="ru-RU"/>
        </w:rPr>
        <w:t xml:space="preserve"> железобетонных конструкций.</w:t>
      </w:r>
    </w:p>
    <w:p w14:paraId="6EF8C7B7" w14:textId="713E37D8" w:rsidR="006C11E5" w:rsidRPr="006C11E5" w:rsidRDefault="006C11E5" w:rsidP="006C11E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419AF">
        <w:rPr>
          <w:lang w:val="ru-RU"/>
        </w:rPr>
        <w:t>Настоящий стандарт</w:t>
      </w:r>
      <w:r w:rsidRPr="006C11E5">
        <w:rPr>
          <w:lang w:val="ru-RU"/>
        </w:rPr>
        <w:t xml:space="preserve"> рассматривает области применения в соответствии с методом ремонта</w:t>
      </w:r>
      <w:r>
        <w:rPr>
          <w:lang w:val="ru-RU"/>
        </w:rPr>
        <w:t xml:space="preserve"> 4.2 ENV 1504-9:1997</w:t>
      </w:r>
      <w:r w:rsidRPr="006C11E5">
        <w:rPr>
          <w:lang w:val="ru-RU"/>
        </w:rPr>
        <w:t>.</w:t>
      </w:r>
      <w:r>
        <w:rPr>
          <w:lang w:val="ru-RU"/>
        </w:rPr>
        <w:t xml:space="preserve"> </w:t>
      </w:r>
    </w:p>
    <w:p w14:paraId="59129C08" w14:textId="77777777" w:rsidR="006C11E5" w:rsidRPr="006C11E5" w:rsidRDefault="006C11E5" w:rsidP="006C11E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64680178" w14:textId="7476CD91" w:rsidR="00F20849" w:rsidRPr="006C11E5" w:rsidRDefault="006C11E5" w:rsidP="006C11E5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6C11E5">
        <w:rPr>
          <w:sz w:val="20"/>
          <w:lang w:val="ru-RU"/>
        </w:rPr>
        <w:t>Примечание - Предполагается, что надлежащая оценка конструктивного сооружения элементов конструкции, подлежащих ремонту, проводится квалифицированными инженерами, и что выбор изделий и систем, которые будут использоваться, а также проект основаны на этой оценке.</w:t>
      </w:r>
    </w:p>
    <w:p w14:paraId="4668840B" w14:textId="77777777" w:rsidR="00371B7D" w:rsidRDefault="00371B7D" w:rsidP="00371B7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5078B2" w14:textId="77777777" w:rsidR="00982AF5" w:rsidRP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982AF5">
        <w:rPr>
          <w:b/>
          <w:lang w:val="ru-RU"/>
        </w:rPr>
        <w:t>2 Нормативные ссылки</w:t>
      </w:r>
    </w:p>
    <w:p w14:paraId="55DF87AA" w14:textId="77777777" w:rsid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6B3F838" w14:textId="40E3FE47" w:rsidR="00982AF5" w:rsidRDefault="000419AF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419AF">
        <w:rPr>
          <w:lang w:val="ru-RU"/>
        </w:rPr>
        <w:t>Для применения настоящего стандарта необходимы следующие ссылочные нормативные документы.</w:t>
      </w:r>
      <w:r w:rsidRPr="000419AF">
        <w:t xml:space="preserve"> </w:t>
      </w:r>
      <w:r w:rsidRPr="000419AF">
        <w:rPr>
          <w:lang w:val="ru-RU"/>
        </w:rPr>
        <w:t>Для датированн</w:t>
      </w:r>
      <w:r>
        <w:rPr>
          <w:lang w:val="ru-RU"/>
        </w:rPr>
        <w:t>ых</w:t>
      </w:r>
      <w:r w:rsidRPr="000419AF">
        <w:rPr>
          <w:lang w:val="ru-RU"/>
        </w:rPr>
        <w:t xml:space="preserve"> ссыл</w:t>
      </w:r>
      <w:r>
        <w:rPr>
          <w:lang w:val="ru-RU"/>
        </w:rPr>
        <w:t>ок</w:t>
      </w:r>
      <w:r w:rsidRPr="000419AF">
        <w:rPr>
          <w:lang w:val="ru-RU"/>
        </w:rPr>
        <w:t xml:space="preserve"> применяют только указанное издание ссылочного нормативного документа, </w:t>
      </w:r>
      <w:r>
        <w:rPr>
          <w:lang w:val="ru-RU"/>
        </w:rPr>
        <w:t>д</w:t>
      </w:r>
      <w:r w:rsidRPr="000419AF">
        <w:rPr>
          <w:lang w:val="ru-RU"/>
        </w:rPr>
        <w:t>ля недатированных ссылок применяют последнее издание ссылочного документа (включая все его изменения).</w:t>
      </w:r>
    </w:p>
    <w:p w14:paraId="4DCBFE9B" w14:textId="2CCF2059" w:rsidR="006C11E5" w:rsidRPr="006C11E5" w:rsidRDefault="006C11E5" w:rsidP="006C11E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C11E5">
        <w:rPr>
          <w:lang w:val="ru-RU"/>
        </w:rPr>
        <w:t>EN 1015-17 Растворы строительные для каменной кладки. Методы испытаний. Часть 17. Определение содержания растворимых хлоридов в свежеприготовленных растворах</w:t>
      </w:r>
    </w:p>
    <w:p w14:paraId="25F368C3" w14:textId="77777777" w:rsidR="006C11E5" w:rsidRPr="006C11E5" w:rsidRDefault="006C11E5" w:rsidP="006C11E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C11E5">
        <w:rPr>
          <w:lang w:val="ru-RU"/>
        </w:rPr>
        <w:t>EN 1504-1:2005 Изделия и системы для защиты и ремонта бетонных конструкций. Определения, требования, контроль качества и оценка соответствия. Часть 1. Определения</w:t>
      </w:r>
    </w:p>
    <w:p w14:paraId="0606BC43" w14:textId="77777777" w:rsidR="006C11E5" w:rsidRPr="006C11E5" w:rsidRDefault="006C11E5" w:rsidP="006C11E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C11E5">
        <w:rPr>
          <w:lang w:val="ru-RU"/>
        </w:rPr>
        <w:t>EN 1504-8:2004 Изделия и системы для защиты и ремонта бетонных конструкций. Определения, требования, контроль качества и оценка соответствия. Часть 8. Контроль качества и оценка соответствия</w:t>
      </w:r>
    </w:p>
    <w:p w14:paraId="4B710B64" w14:textId="77777777" w:rsidR="006C11E5" w:rsidRPr="006C11E5" w:rsidRDefault="006C11E5" w:rsidP="006C11E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C11E5">
        <w:rPr>
          <w:lang w:val="ru-RU"/>
        </w:rPr>
        <w:t>EN 1504-9:2008 Изделия и системы для защиты и ремонта бетонных конструкций. Определения, требования, контроль качества и оценка соответствия. Часть 9. Общие принципы использования изделий и систем</w:t>
      </w:r>
    </w:p>
    <w:p w14:paraId="4ACEC5E2" w14:textId="7E230BDF" w:rsidR="006C11E5" w:rsidRPr="006C11E5" w:rsidRDefault="00F049A4" w:rsidP="006C11E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proofErr w:type="spellStart"/>
      <w:r>
        <w:rPr>
          <w:lang w:val="ru-RU"/>
        </w:rPr>
        <w:t>prEN</w:t>
      </w:r>
      <w:proofErr w:type="spellEnd"/>
      <w:r>
        <w:rPr>
          <w:lang w:val="ru-RU"/>
        </w:rPr>
        <w:t xml:space="preserve"> 1544</w:t>
      </w:r>
      <w:r w:rsidR="006C11E5" w:rsidRPr="006C11E5">
        <w:rPr>
          <w:lang w:val="ru-RU"/>
        </w:rPr>
        <w:t xml:space="preserve"> Изделия и системы для защиты и ремонта бетонных конструкций. Методы испытаний. Определение ползучести под воздействием нагрузки на растяжение для синтетических резиновых изделий (ПК (производственного контроля).) для закрепления стержней арматуры </w:t>
      </w:r>
    </w:p>
    <w:p w14:paraId="798A3EAC" w14:textId="392959B4" w:rsidR="006C11E5" w:rsidRPr="006C11E5" w:rsidRDefault="006C11E5" w:rsidP="006C11E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6C11E5">
        <w:rPr>
          <w:lang w:val="ru-RU"/>
        </w:rPr>
        <w:t>EN 1767 Изделия и системы для защиты и ремонта бетонных конструкций. Методы испытаний. Инфракрасный анализ.</w:t>
      </w:r>
    </w:p>
    <w:p w14:paraId="358EDD05" w14:textId="4448F7A7" w:rsidR="00371B7D" w:rsidRDefault="00371B7D" w:rsidP="00371B7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E51AB18" w14:textId="1161FD64" w:rsidR="00F049A4" w:rsidRDefault="00F049A4" w:rsidP="00371B7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742A7C9" w14:textId="77777777" w:rsidR="00F049A4" w:rsidRDefault="00F049A4" w:rsidP="00371B7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4C1D744" w14:textId="77777777" w:rsidR="00371B7D" w:rsidRPr="00D556AE" w:rsidRDefault="00371B7D" w:rsidP="00371B7D">
      <w:pPr>
        <w:pBdr>
          <w:top w:val="single" w:sz="4" w:space="1" w:color="auto"/>
        </w:pBdr>
        <w:adjustRightInd w:val="0"/>
        <w:ind w:firstLine="567"/>
        <w:jc w:val="both"/>
        <w:rPr>
          <w:rFonts w:eastAsia="Arial Unicode MS"/>
          <w:b/>
          <w:color w:val="000000"/>
          <w:sz w:val="24"/>
          <w:szCs w:val="24"/>
          <w:lang w:val="ru-RU" w:eastAsia="ru-RU" w:bidi="ru-RU"/>
        </w:rPr>
      </w:pPr>
      <w:r w:rsidRPr="00D556AE">
        <w:rPr>
          <w:rFonts w:eastAsia="Arial Unicode MS"/>
          <w:b/>
          <w:color w:val="000000"/>
          <w:sz w:val="24"/>
          <w:szCs w:val="24"/>
          <w:lang w:val="ru-RU" w:eastAsia="ru-RU" w:bidi="ru-RU"/>
        </w:rPr>
        <w:t xml:space="preserve">Проект, редакция 1 </w:t>
      </w:r>
    </w:p>
    <w:p w14:paraId="21AB177D" w14:textId="72AD6AB8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lastRenderedPageBreak/>
        <w:t>EN 1877-1</w:t>
      </w:r>
      <w:r w:rsidRPr="00F049A4">
        <w:rPr>
          <w:lang w:val="ru-RU"/>
        </w:rPr>
        <w:t xml:space="preserve"> Изделия и системы для защиты и ремонта бетонных конструкций. Методы испытаний. Реакционные функции эпоксидных смол. Часть 1. Определение эквивалента эпоксидной смолы.</w:t>
      </w:r>
    </w:p>
    <w:p w14:paraId="4C98BCA3" w14:textId="0B7E5BE3" w:rsidR="00371B7D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EN 1877-2</w:t>
      </w:r>
      <w:r w:rsidRPr="00F049A4">
        <w:rPr>
          <w:lang w:val="ru-RU"/>
        </w:rPr>
        <w:t xml:space="preserve"> Изделия и системы для защиты и ремонта бетонных конструкций. Методы испытаний. Реакционные функции эпоксидных смол. Часть 2. Определение аминовых функций с использованием общего щелочного числа</w:t>
      </w:r>
    </w:p>
    <w:p w14:paraId="0A96696C" w14:textId="3E945E3F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proofErr w:type="spellStart"/>
      <w:r w:rsidRPr="00F049A4">
        <w:rPr>
          <w:lang w:val="ru-RU"/>
        </w:rPr>
        <w:t>prEN</w:t>
      </w:r>
      <w:proofErr w:type="spellEnd"/>
      <w:r w:rsidRPr="00F049A4">
        <w:rPr>
          <w:lang w:val="ru-RU"/>
        </w:rPr>
        <w:t xml:space="preserve"> 1881 Продукты и системы для защиты и ремонта бетонных конструкций. Методы испытаний. Испытания анкерных изделий методом вытягивания</w:t>
      </w:r>
    </w:p>
    <w:p w14:paraId="4756FB7F" w14:textId="77777777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049A4">
        <w:rPr>
          <w:lang w:val="ru-RU"/>
        </w:rPr>
        <w:t>EN 12190 Изделия и системы для защиты и ремонта бетонных конструкций. Методы испытаний. Определение прочности при сжатии ремонтных строительных растворов</w:t>
      </w:r>
    </w:p>
    <w:p w14:paraId="6EFB17DE" w14:textId="1C9D22A3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049A4">
        <w:rPr>
          <w:lang w:val="ru-RU"/>
        </w:rPr>
        <w:t xml:space="preserve">EN 12192-1 Изделия и системы для защиты и ремонта бетонных конструкций. Гранулометрический анализ. Часть 1. Метод испытания сухих компонентов предварительно смешанного строительного раствора </w:t>
      </w:r>
    </w:p>
    <w:p w14:paraId="31CF8C98" w14:textId="7C9122A5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049A4">
        <w:rPr>
          <w:lang w:val="ru-RU"/>
        </w:rPr>
        <w:t>EN 12614 Изделия и системы защиты и ремонта бетонных конструкций. Методы испытаний. Определение температур стеклования полимеров.</w:t>
      </w:r>
    </w:p>
    <w:p w14:paraId="02518142" w14:textId="4BD804B7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049A4">
        <w:rPr>
          <w:lang w:val="ru-RU"/>
        </w:rPr>
        <w:t>EN 13294 Продукты и системы защиты и ремонта бетонных структур. Методы испытания. Определение времени застывания</w:t>
      </w:r>
    </w:p>
    <w:p w14:paraId="0BD872E2" w14:textId="4ABE3979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049A4">
        <w:rPr>
          <w:lang w:val="ru-RU"/>
        </w:rPr>
        <w:t xml:space="preserve">EN 13395-2 Изделия и системы для защиты и ремонта бетонных конструкций. Методы испытаний. Определение способности к обработке. Часть 2. Испытание на </w:t>
      </w:r>
      <w:proofErr w:type="spellStart"/>
      <w:r w:rsidRPr="00F049A4">
        <w:rPr>
          <w:lang w:val="ru-RU"/>
        </w:rPr>
        <w:t>расплыв</w:t>
      </w:r>
      <w:proofErr w:type="spellEnd"/>
      <w:r w:rsidRPr="00F049A4">
        <w:rPr>
          <w:lang w:val="ru-RU"/>
        </w:rPr>
        <w:t xml:space="preserve"> известкового раствора или жидкого цементного теста</w:t>
      </w:r>
    </w:p>
    <w:p w14:paraId="09BBFA89" w14:textId="3D1BB6A6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049A4">
        <w:rPr>
          <w:lang w:val="ru-RU"/>
        </w:rPr>
        <w:t>EN 13501-1 Классификация по реакции на огонь конструкций и элементов зданий. Часть 1. Классификация, использующая данные о реакции на огонь при испытаниях на огнестойкость</w:t>
      </w:r>
    </w:p>
    <w:p w14:paraId="0997BBA1" w14:textId="3EE3884E" w:rsidR="00F049A4" w:rsidRPr="00371B7D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049A4">
        <w:rPr>
          <w:lang w:val="ru-RU"/>
        </w:rPr>
        <w:t>EN ISO 9514 Краски и лаки. Определение жизнеспособности многокомпонентных систем покрытий. Подготовка и кондиционирование образцов и руководство по испытаниям (ISO 9514)</w:t>
      </w:r>
      <w:r>
        <w:rPr>
          <w:lang w:val="ru-RU"/>
        </w:rPr>
        <w:t>.</w:t>
      </w:r>
    </w:p>
    <w:p w14:paraId="788A6A95" w14:textId="7E01FD48" w:rsidR="000419AF" w:rsidRPr="000419AF" w:rsidRDefault="000419AF" w:rsidP="000419AF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EDDD011" w14:textId="44A4FA7A" w:rsidR="00F20849" w:rsidRPr="00D556AE" w:rsidRDefault="00982AF5" w:rsidP="00F20849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>3</w:t>
      </w:r>
      <w:r w:rsidR="00F20849" w:rsidRPr="00D556AE">
        <w:rPr>
          <w:b/>
          <w:bCs/>
          <w:sz w:val="24"/>
          <w:lang w:val="ru-RU"/>
        </w:rPr>
        <w:t xml:space="preserve"> </w:t>
      </w:r>
      <w:r w:rsidR="0006683C">
        <w:rPr>
          <w:b/>
          <w:bCs/>
          <w:sz w:val="24"/>
          <w:lang w:val="ru-RU"/>
        </w:rPr>
        <w:t>Термины</w:t>
      </w:r>
      <w:r w:rsidR="00371B7D">
        <w:rPr>
          <w:b/>
          <w:bCs/>
          <w:sz w:val="24"/>
          <w:lang w:val="ru-RU"/>
        </w:rPr>
        <w:t xml:space="preserve"> и </w:t>
      </w:r>
      <w:r w:rsidR="00F20849" w:rsidRPr="00F20849">
        <w:rPr>
          <w:b/>
          <w:bCs/>
          <w:sz w:val="24"/>
          <w:lang w:val="ru-RU"/>
        </w:rPr>
        <w:t>определения</w:t>
      </w:r>
    </w:p>
    <w:p w14:paraId="42528026" w14:textId="30BF2A03" w:rsidR="00F20849" w:rsidRPr="005D6405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5A27298" w14:textId="060B7D0D" w:rsidR="00982AF5" w:rsidRPr="005D6405" w:rsidRDefault="008246AF" w:rsidP="006F7FDF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8246AF">
        <w:rPr>
          <w:lang w:val="ru-RU"/>
        </w:rPr>
        <w:t>В настоящем стандарте применяются</w:t>
      </w:r>
      <w:r w:rsidR="0010209B">
        <w:rPr>
          <w:lang w:val="ru-RU"/>
        </w:rPr>
        <w:t xml:space="preserve"> термины по </w:t>
      </w:r>
      <w:r w:rsidR="0010209B" w:rsidRPr="0010209B">
        <w:rPr>
          <w:lang w:val="ru-RU"/>
        </w:rPr>
        <w:t>EN 1504-1:2005, EN 1504-8:2004, EN 1504-9:2008</w:t>
      </w:r>
      <w:r w:rsidR="0010209B">
        <w:rPr>
          <w:lang w:val="ru-RU"/>
        </w:rPr>
        <w:t>, а также</w:t>
      </w:r>
      <w:r w:rsidR="00F049A4">
        <w:rPr>
          <w:lang w:val="ru-RU"/>
        </w:rPr>
        <w:t xml:space="preserve"> следующий термин с соответствующим</w:t>
      </w:r>
      <w:r w:rsidRPr="008246AF">
        <w:rPr>
          <w:lang w:val="ru-RU"/>
        </w:rPr>
        <w:t xml:space="preserve"> определени</w:t>
      </w:r>
      <w:r w:rsidR="00F049A4">
        <w:rPr>
          <w:lang w:val="ru-RU"/>
        </w:rPr>
        <w:t>е</w:t>
      </w:r>
      <w:r w:rsidRPr="008246AF">
        <w:rPr>
          <w:lang w:val="ru-RU"/>
        </w:rPr>
        <w:t>м:</w:t>
      </w:r>
    </w:p>
    <w:p w14:paraId="5664186A" w14:textId="74A3549A" w:rsidR="0010209B" w:rsidRPr="0010209B" w:rsidRDefault="0010209B" w:rsidP="00F049A4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10209B">
        <w:rPr>
          <w:lang w:val="ru-RU"/>
        </w:rPr>
        <w:t>3.1</w:t>
      </w:r>
      <w:r>
        <w:rPr>
          <w:lang w:val="ru-RU"/>
        </w:rPr>
        <w:t xml:space="preserve"> </w:t>
      </w:r>
      <w:r w:rsidR="00F049A4" w:rsidRPr="00F049A4">
        <w:rPr>
          <w:b/>
          <w:lang w:val="ru-RU"/>
        </w:rPr>
        <w:t>Анкерное изделие</w:t>
      </w:r>
      <w:r w:rsidR="00F049A4">
        <w:rPr>
          <w:lang w:val="ru-RU"/>
        </w:rPr>
        <w:t xml:space="preserve"> (</w:t>
      </w:r>
      <w:proofErr w:type="spellStart"/>
      <w:r w:rsidR="00F049A4" w:rsidRPr="00F049A4">
        <w:rPr>
          <w:lang w:val="ru-RU"/>
        </w:rPr>
        <w:t>anchoring</w:t>
      </w:r>
      <w:proofErr w:type="spellEnd"/>
      <w:r w:rsidR="00F049A4" w:rsidRPr="00F049A4">
        <w:rPr>
          <w:lang w:val="ru-RU"/>
        </w:rPr>
        <w:t xml:space="preserve"> </w:t>
      </w:r>
      <w:proofErr w:type="spellStart"/>
      <w:r w:rsidR="00F049A4" w:rsidRPr="00F049A4">
        <w:rPr>
          <w:lang w:val="ru-RU"/>
        </w:rPr>
        <w:t>product</w:t>
      </w:r>
      <w:proofErr w:type="spellEnd"/>
      <w:r w:rsidR="00F049A4">
        <w:rPr>
          <w:lang w:val="ru-RU"/>
        </w:rPr>
        <w:t>): И</w:t>
      </w:r>
      <w:r w:rsidR="00F049A4" w:rsidRPr="00F049A4">
        <w:rPr>
          <w:lang w:val="ru-RU"/>
        </w:rPr>
        <w:t xml:space="preserve">зделия на основе гидравлических вяжущих или синтетических </w:t>
      </w:r>
      <w:proofErr w:type="gramStart"/>
      <w:r w:rsidR="00F049A4" w:rsidRPr="00F049A4">
        <w:rPr>
          <w:lang w:val="ru-RU"/>
        </w:rPr>
        <w:t>смол</w:t>
      </w:r>
      <w:proofErr w:type="gramEnd"/>
      <w:r w:rsidR="00F049A4" w:rsidRPr="00F049A4">
        <w:rPr>
          <w:lang w:val="ru-RU"/>
        </w:rPr>
        <w:t xml:space="preserve"> или их смеси, устанавливаемые в жидкости или консистенции пасты, для заливки ребристых арматурных стержней (арматурных стержней) в гидротехнических сооружениях из бетона</w:t>
      </w:r>
      <w:r w:rsidR="00F049A4">
        <w:rPr>
          <w:lang w:val="ru-RU"/>
        </w:rPr>
        <w:t>.</w:t>
      </w:r>
    </w:p>
    <w:p w14:paraId="21F6520F" w14:textId="77777777" w:rsidR="00F049A4" w:rsidRP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C5A49FB" w14:textId="77777777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F049A4">
        <w:rPr>
          <w:b/>
          <w:lang w:val="ru-RU"/>
        </w:rPr>
        <w:t>4 Эксплуатационные характеристики для предполагаемого использования</w:t>
      </w:r>
    </w:p>
    <w:p w14:paraId="0DACDBA0" w14:textId="77777777" w:rsid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ED4FBF3" w14:textId="56942DC6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049A4">
        <w:rPr>
          <w:lang w:val="ru-RU"/>
        </w:rPr>
        <w:t xml:space="preserve">В таблице 1 приведены эксплуатационные характеристики анкерных изделий, необходимые для </w:t>
      </w:r>
      <w:proofErr w:type="spellStart"/>
      <w:r w:rsidRPr="00F049A4">
        <w:rPr>
          <w:lang w:val="ru-RU"/>
        </w:rPr>
        <w:t>анкеровки</w:t>
      </w:r>
      <w:proofErr w:type="spellEnd"/>
      <w:r w:rsidRPr="00F049A4">
        <w:rPr>
          <w:lang w:val="ru-RU"/>
        </w:rPr>
        <w:t xml:space="preserve"> арматурных стальных стержней (арматурные стержни) в соответствии с «принципами» и «методами», определенными в ENV 1504-9.</w:t>
      </w:r>
    </w:p>
    <w:p w14:paraId="1BD263FC" w14:textId="77777777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049A4">
        <w:rPr>
          <w:lang w:val="ru-RU"/>
        </w:rPr>
        <w:t xml:space="preserve">Рабочие характеристики, необходимые для «всего предполагаемого использования», отмечены знаком ■. </w:t>
      </w:r>
    </w:p>
    <w:p w14:paraId="064AF888" w14:textId="715271B1" w:rsidR="00F049A4" w:rsidRPr="00F049A4" w:rsidRDefault="00F049A4" w:rsidP="00F049A4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049A4">
        <w:rPr>
          <w:lang w:val="ru-RU"/>
        </w:rPr>
        <w:t>Требования к эксплуатационным характеристикам приведены в 5.2.</w:t>
      </w:r>
    </w:p>
    <w:p w14:paraId="3001092F" w14:textId="707B1C58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DFB41A6" w14:textId="526AD243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7112E7A" w14:textId="36BE463C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C994A82" w14:textId="5543100A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8CB3338" w14:textId="7F3E1BAB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CB87CAA" w14:textId="77777777" w:rsidR="00F049A4" w:rsidRP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D1E0B7E" w14:textId="44E20CAD" w:rsidR="00F049A4" w:rsidRPr="00F049A4" w:rsidRDefault="00F049A4" w:rsidP="00F049A4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F049A4">
        <w:rPr>
          <w:b/>
          <w:lang w:val="ru-RU"/>
        </w:rPr>
        <w:lastRenderedPageBreak/>
        <w:t>Таблица 1 - Эксплуатационные характеристики анкерных изделий для всех видов предполагаемого использования</w:t>
      </w:r>
    </w:p>
    <w:p w14:paraId="5F8F43AC" w14:textId="411CEC29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Overlap w:val="never"/>
        <w:tblW w:w="0" w:type="auto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3969"/>
      </w:tblGrid>
      <w:tr w:rsidR="00F049A4" w:rsidRPr="00F049A4" w14:paraId="53514215" w14:textId="77777777" w:rsidTr="00F049A4">
        <w:trPr>
          <w:trHeight w:hRule="exact" w:val="604"/>
          <w:tblHeader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1F191BDA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049A4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>Эксплуатационные</w:t>
            </w:r>
            <w:proofErr w:type="spellEnd"/>
            <w:r w:rsidRPr="00F049A4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049A4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>характеристики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E48F2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049A4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Принцип ремонта</w:t>
            </w:r>
          </w:p>
        </w:tc>
      </w:tr>
      <w:tr w:rsidR="00F049A4" w:rsidRPr="00F049A4" w14:paraId="3D715623" w14:textId="77777777" w:rsidTr="00F049A4">
        <w:trPr>
          <w:trHeight w:hRule="exact" w:val="821"/>
        </w:trPr>
        <w:tc>
          <w:tcPr>
            <w:tcW w:w="4390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6F60F51F" w14:textId="77777777" w:rsidR="00F049A4" w:rsidRPr="00F049A4" w:rsidRDefault="00F049A4" w:rsidP="00F049A4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A889C3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049A4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Структурное усиление</w:t>
            </w:r>
          </w:p>
          <w:p w14:paraId="5DBA066F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049A4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Установка арматуры с </w:t>
            </w:r>
            <w:proofErr w:type="spellStart"/>
            <w:r w:rsidRPr="00F049A4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анкеровкой</w:t>
            </w:r>
            <w:proofErr w:type="spellEnd"/>
          </w:p>
          <w:p w14:paraId="4495AF42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049A4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продукт</w:t>
            </w:r>
          </w:p>
        </w:tc>
      </w:tr>
      <w:tr w:rsidR="00F049A4" w:rsidRPr="00F049A4" w14:paraId="62F45614" w14:textId="77777777" w:rsidTr="00F049A4">
        <w:trPr>
          <w:trHeight w:hRule="exact" w:val="3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24A6A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049A4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Прочность на выдергивание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DAC36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■</w:t>
            </w:r>
          </w:p>
        </w:tc>
      </w:tr>
      <w:tr w:rsidR="00F049A4" w:rsidRPr="00F049A4" w14:paraId="68E4079F" w14:textId="77777777" w:rsidTr="00F049A4">
        <w:trPr>
          <w:trHeight w:hRule="exact" w:val="3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71B86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Содержание</w:t>
            </w:r>
            <w:proofErr w:type="spellEnd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ионов</w:t>
            </w:r>
            <w:proofErr w:type="spellEnd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хлорида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7D0DB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■</w:t>
            </w:r>
          </w:p>
        </w:tc>
      </w:tr>
      <w:tr w:rsidR="00F049A4" w:rsidRPr="00F049A4" w14:paraId="455B0A7A" w14:textId="77777777" w:rsidTr="00F049A4">
        <w:trPr>
          <w:trHeight w:hRule="exact" w:val="40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982FE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Температура</w:t>
            </w:r>
            <w:proofErr w:type="spellEnd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стеклования</w:t>
            </w:r>
            <w:r w:rsidRPr="00F049A4">
              <w:rPr>
                <w:rFonts w:eastAsia="Arial"/>
                <w:b/>
                <w:bCs/>
                <w:color w:val="000000"/>
                <w:sz w:val="24"/>
                <w:szCs w:val="24"/>
                <w:vertAlign w:val="superscript"/>
                <w:lang w:val="en-US" w:bidi="en-US"/>
              </w:rPr>
              <w:t>a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934215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■</w:t>
            </w:r>
          </w:p>
        </w:tc>
      </w:tr>
      <w:tr w:rsidR="00F049A4" w:rsidRPr="00F049A4" w14:paraId="4AF9CCC1" w14:textId="77777777" w:rsidTr="00F049A4">
        <w:trPr>
          <w:trHeight w:hRule="exact" w:val="56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DC50F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Ползучесть</w:t>
            </w:r>
            <w:proofErr w:type="spellEnd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под</w:t>
            </w:r>
            <w:proofErr w:type="spellEnd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растягивающей</w:t>
            </w:r>
            <w:proofErr w:type="spellEnd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нагрузкой</w:t>
            </w:r>
            <w:r w:rsidRPr="00F049A4">
              <w:rPr>
                <w:rFonts w:eastAsia="Arial"/>
                <w:b/>
                <w:bCs/>
                <w:color w:val="000000"/>
                <w:sz w:val="24"/>
                <w:szCs w:val="24"/>
                <w:vertAlign w:val="superscript"/>
                <w:lang w:val="en-US" w:bidi="en-US"/>
              </w:rPr>
              <w:t>a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6DA904" w14:textId="77777777" w:rsidR="00F049A4" w:rsidRPr="00F049A4" w:rsidRDefault="00F049A4" w:rsidP="00F049A4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049A4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■</w:t>
            </w:r>
          </w:p>
        </w:tc>
      </w:tr>
      <w:tr w:rsidR="00F049A4" w:rsidRPr="00F049A4" w14:paraId="4BF1CDEA" w14:textId="77777777" w:rsidTr="00F049A4">
        <w:trPr>
          <w:trHeight w:hRule="exact" w:val="682"/>
        </w:trPr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0DAD5" w14:textId="77777777" w:rsidR="00F049A4" w:rsidRPr="00F049A4" w:rsidRDefault="00F049A4" w:rsidP="00F049A4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049A4">
              <w:rPr>
                <w:rFonts w:eastAsia="Arial"/>
                <w:color w:val="000000"/>
                <w:sz w:val="24"/>
                <w:szCs w:val="24"/>
                <w:vertAlign w:val="superscript"/>
                <w:lang w:val="ru-RU" w:bidi="en-US"/>
              </w:rPr>
              <w:t>а</w:t>
            </w:r>
            <w:r w:rsidRPr="00F049A4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  Только для полимеров.</w:t>
            </w:r>
          </w:p>
          <w:p w14:paraId="29480B9A" w14:textId="77777777" w:rsidR="00F049A4" w:rsidRPr="00F049A4" w:rsidRDefault="00F049A4" w:rsidP="00F049A4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049A4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■   Для всех предполагаемых целей.</w:t>
            </w:r>
          </w:p>
        </w:tc>
      </w:tr>
    </w:tbl>
    <w:p w14:paraId="0D9CC9B9" w14:textId="3852231E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5C9C51D" w14:textId="77777777" w:rsidR="005D42CB" w:rsidRPr="005D42CB" w:rsidRDefault="005D42CB" w:rsidP="005D42CB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5D42CB">
        <w:rPr>
          <w:b/>
          <w:lang w:val="ru-RU"/>
        </w:rPr>
        <w:t>5 Требования</w:t>
      </w:r>
    </w:p>
    <w:p w14:paraId="65713007" w14:textId="77777777" w:rsidR="005D42CB" w:rsidRPr="005D42CB" w:rsidRDefault="005D42CB" w:rsidP="005D42CB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189BC0FB" w14:textId="629ABDD3" w:rsidR="005D42CB" w:rsidRPr="005D42CB" w:rsidRDefault="005D42CB" w:rsidP="005D42CB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5D42CB">
        <w:rPr>
          <w:b/>
          <w:lang w:val="ru-RU"/>
        </w:rPr>
        <w:t>5.1 Требования к идентификации</w:t>
      </w:r>
    </w:p>
    <w:p w14:paraId="713CFC33" w14:textId="77777777" w:rsidR="005D42CB" w:rsidRDefault="005D42CB" w:rsidP="005D42C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A470FB0" w14:textId="3A412BE0" w:rsidR="005D42CB" w:rsidRPr="005D42CB" w:rsidRDefault="005D42CB" w:rsidP="005D42C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D42CB">
        <w:rPr>
          <w:lang w:val="ru-RU"/>
        </w:rPr>
        <w:t>Изготовитель должен провести выбранные репрезентативные первоначальные идентификационные испытания изделия или системы, в соответствии с таблицей 2. Настоящие испытания могут быть использованы для подтверждения состава изделия в любое время. Приемлемые допуски приведены в таблице 2. Протоколы испытаний должны храниться у завода-изготовителя.</w:t>
      </w:r>
    </w:p>
    <w:p w14:paraId="033196C0" w14:textId="77777777" w:rsidR="005D42CB" w:rsidRPr="005D42CB" w:rsidRDefault="005D42CB" w:rsidP="005D42CB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219FEE1" w14:textId="58DCAADF" w:rsidR="00F049A4" w:rsidRPr="005D42CB" w:rsidRDefault="005D42CB" w:rsidP="005D42CB">
      <w:pPr>
        <w:pStyle w:val="a3"/>
        <w:tabs>
          <w:tab w:val="left" w:pos="851"/>
        </w:tabs>
        <w:spacing w:before="2"/>
        <w:jc w:val="center"/>
        <w:rPr>
          <w:b/>
          <w:lang w:val="ru-RU"/>
        </w:rPr>
      </w:pPr>
      <w:r w:rsidRPr="005D42CB">
        <w:rPr>
          <w:b/>
          <w:lang w:val="ru-RU"/>
        </w:rPr>
        <w:t>Таблица 2 - Требования к идентификации</w:t>
      </w:r>
    </w:p>
    <w:p w14:paraId="384946C8" w14:textId="008D3F90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Overlap w:val="never"/>
        <w:tblW w:w="97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9"/>
        <w:gridCol w:w="2410"/>
        <w:gridCol w:w="3835"/>
        <w:gridCol w:w="7"/>
      </w:tblGrid>
      <w:tr w:rsidR="00EF11B1" w:rsidRPr="00EF11B1" w14:paraId="4E6123DA" w14:textId="77777777" w:rsidTr="00EF11B1">
        <w:trPr>
          <w:gridAfter w:val="1"/>
          <w:wAfter w:w="7" w:type="dxa"/>
          <w:trHeight w:hRule="exact" w:val="54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4B5D6F9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Calibri"/>
                <w:sz w:val="20"/>
                <w:szCs w:val="24"/>
                <w:lang w:val="ru-RU"/>
              </w:rPr>
              <w:t>Свойство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04DDCF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Calibri"/>
                <w:sz w:val="20"/>
                <w:szCs w:val="24"/>
                <w:lang w:val="ru-RU"/>
              </w:rPr>
              <w:t>Метод испытаний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8BE0F64" w14:textId="77777777" w:rsidR="00EF11B1" w:rsidRPr="00EF11B1" w:rsidRDefault="00EF11B1" w:rsidP="00EF11B1">
            <w:pPr>
              <w:jc w:val="center"/>
              <w:rPr>
                <w:rFonts w:eastAsia="Arial"/>
                <w:color w:val="000000"/>
                <w:sz w:val="20"/>
                <w:szCs w:val="24"/>
                <w:lang w:val="ru-RU" w:bidi="en-US"/>
              </w:rPr>
            </w:pPr>
            <w:r w:rsidRPr="00EF11B1">
              <w:rPr>
                <w:rFonts w:eastAsia="Arial MT"/>
                <w:sz w:val="20"/>
                <w:szCs w:val="24"/>
                <w:lang w:val="ru-RU"/>
              </w:rPr>
              <w:t>Допуск значений, предоставленных заводом-</w:t>
            </w:r>
            <w:proofErr w:type="spellStart"/>
            <w:r w:rsidRPr="00EF11B1">
              <w:rPr>
                <w:rFonts w:eastAsia="Arial MT"/>
                <w:sz w:val="20"/>
                <w:szCs w:val="24"/>
                <w:lang w:val="ru-RU"/>
              </w:rPr>
              <w:t>изготовителем</w:t>
            </w:r>
            <w:r w:rsidRPr="00EF11B1">
              <w:rPr>
                <w:rFonts w:eastAsia="Arial MT"/>
                <w:sz w:val="20"/>
                <w:szCs w:val="24"/>
                <w:vertAlign w:val="superscript"/>
                <w:lang w:val="ru-RU"/>
              </w:rPr>
              <w:t>а</w:t>
            </w:r>
            <w:proofErr w:type="spellEnd"/>
          </w:p>
        </w:tc>
      </w:tr>
      <w:tr w:rsidR="00EF11B1" w:rsidRPr="00EF11B1" w14:paraId="203141EB" w14:textId="77777777" w:rsidTr="00EF11B1">
        <w:trPr>
          <w:gridAfter w:val="1"/>
          <w:wAfter w:w="7" w:type="dxa"/>
          <w:trHeight w:hRule="exact" w:val="573"/>
          <w:jc w:val="center"/>
        </w:trPr>
        <w:tc>
          <w:tcPr>
            <w:tcW w:w="3539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7FA948B2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Гранулометрия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сухих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компонентов</w:t>
            </w:r>
            <w:proofErr w:type="spellEnd"/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6C116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EN 12192-1</w:t>
            </w:r>
          </w:p>
        </w:tc>
        <w:tc>
          <w:tcPr>
            <w:tcW w:w="383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3A3C8A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ru-RU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ru-RU" w:bidi="en-US"/>
              </w:rPr>
              <w:t>Заявленное заводом-изготовителем значение и допуски</w:t>
            </w:r>
          </w:p>
        </w:tc>
      </w:tr>
      <w:tr w:rsidR="00EF11B1" w:rsidRPr="00EF11B1" w14:paraId="57984C0E" w14:textId="77777777" w:rsidTr="00EF11B1">
        <w:trPr>
          <w:gridAfter w:val="1"/>
          <w:wAfter w:w="7" w:type="dxa"/>
          <w:trHeight w:hRule="exact" w:val="36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A884D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Инфракрасный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анализ</w:t>
            </w:r>
            <w:r w:rsidRPr="00EF11B1">
              <w:rPr>
                <w:rFonts w:eastAsia="Arial"/>
                <w:bCs/>
                <w:color w:val="000000"/>
                <w:sz w:val="20"/>
                <w:szCs w:val="24"/>
                <w:vertAlign w:val="superscript"/>
                <w:lang w:val="en-US" w:bidi="en-US"/>
              </w:rPr>
              <w:t>b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BA0BB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EN 1767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1E699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Подтверждено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сравнением</w:t>
            </w:r>
            <w:r w:rsidRPr="00EF11B1">
              <w:rPr>
                <w:rFonts w:eastAsia="Arial"/>
                <w:bCs/>
                <w:color w:val="000000"/>
                <w:sz w:val="20"/>
                <w:szCs w:val="24"/>
                <w:vertAlign w:val="superscript"/>
                <w:lang w:val="en-US" w:bidi="en-US"/>
              </w:rPr>
              <w:t>d</w:t>
            </w:r>
            <w:proofErr w:type="spellEnd"/>
          </w:p>
        </w:tc>
      </w:tr>
      <w:tr w:rsidR="00EF11B1" w:rsidRPr="00EF11B1" w14:paraId="350756BF" w14:textId="77777777" w:rsidTr="00EF11B1">
        <w:trPr>
          <w:gridAfter w:val="1"/>
          <w:wAfter w:w="7" w:type="dxa"/>
          <w:trHeight w:hRule="exact" w:val="47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A9213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Прочность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на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сжатие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2A657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EN 12190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41D5D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ru-RU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ru-RU" w:bidi="en-US"/>
              </w:rPr>
              <w:t>Более 80 % заявленного заводом-изготовителем значения</w:t>
            </w:r>
          </w:p>
        </w:tc>
      </w:tr>
      <w:tr w:rsidR="00EF11B1" w:rsidRPr="00EF11B1" w14:paraId="6E1B689D" w14:textId="77777777" w:rsidTr="00EF11B1">
        <w:trPr>
          <w:gridAfter w:val="1"/>
          <w:wAfter w:w="7" w:type="dxa"/>
          <w:trHeight w:hRule="exact" w:val="54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7AEAE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Время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затвердевания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54C7C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EN 13294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2413E0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ru-RU" w:bidi="en-US"/>
              </w:rPr>
            </w:pPr>
            <w:r w:rsidRPr="00EF11B1">
              <w:rPr>
                <w:rFonts w:eastAsia="Calibri"/>
                <w:sz w:val="20"/>
                <w:szCs w:val="24"/>
                <w:lang w:val="ru-RU"/>
              </w:rPr>
              <w:t>Заявленное заводом-изготовителем значение и допуски</w:t>
            </w:r>
          </w:p>
        </w:tc>
      </w:tr>
      <w:tr w:rsidR="00EF11B1" w:rsidRPr="00EF11B1" w14:paraId="393883D2" w14:textId="77777777" w:rsidTr="00EF11B1">
        <w:trPr>
          <w:gridAfter w:val="1"/>
          <w:wAfter w:w="7" w:type="dxa"/>
          <w:trHeight w:hRule="exact" w:val="59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952FC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ru-RU" w:bidi="en-US"/>
              </w:rPr>
            </w:pP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ru-RU" w:bidi="en-US"/>
              </w:rPr>
              <w:t>Удобоукладываемость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ru-RU" w:bidi="en-US"/>
              </w:rPr>
              <w:t>. Желоб для раствора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416271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EN 13395-2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A5B2D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ru-RU" w:bidi="en-US"/>
              </w:rPr>
            </w:pPr>
            <w:r w:rsidRPr="00EF11B1">
              <w:rPr>
                <w:rFonts w:eastAsia="Calibri"/>
                <w:sz w:val="20"/>
                <w:szCs w:val="24"/>
                <w:lang w:val="ru-RU"/>
              </w:rPr>
              <w:t>Заявленное заводом-изготовителем значение и допуски</w:t>
            </w:r>
          </w:p>
        </w:tc>
      </w:tr>
      <w:tr w:rsidR="00EF11B1" w:rsidRPr="00EF11B1" w14:paraId="684C06B8" w14:textId="77777777" w:rsidTr="00EF11B1">
        <w:trPr>
          <w:gridAfter w:val="1"/>
          <w:wAfter w:w="7" w:type="dxa"/>
          <w:trHeight w:hRule="exact" w:val="36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5EB27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Эпоксидный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эквивалент</w:t>
            </w:r>
            <w:r w:rsidRPr="00EF11B1">
              <w:rPr>
                <w:rFonts w:eastAsia="Arial"/>
                <w:bCs/>
                <w:color w:val="000000"/>
                <w:sz w:val="20"/>
                <w:szCs w:val="24"/>
                <w:vertAlign w:val="superscript"/>
                <w:lang w:val="en-US" w:bidi="en-US"/>
              </w:rPr>
              <w:t>c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B052A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EN 1877-1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21FD5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± 5 %</w:t>
            </w:r>
          </w:p>
        </w:tc>
      </w:tr>
      <w:tr w:rsidR="00EF11B1" w:rsidRPr="00EF11B1" w14:paraId="3C24B90A" w14:textId="77777777" w:rsidTr="00EF11B1">
        <w:trPr>
          <w:gridAfter w:val="1"/>
          <w:wAfter w:w="7" w:type="dxa"/>
          <w:trHeight w:hRule="exact" w:val="36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AA09A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Аминовая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функция</w:t>
            </w:r>
            <w:proofErr w:type="spellEnd"/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 xml:space="preserve"> </w:t>
            </w:r>
            <w:r w:rsidRPr="00EF11B1">
              <w:rPr>
                <w:rFonts w:eastAsia="Arial"/>
                <w:bCs/>
                <w:color w:val="000000"/>
                <w:sz w:val="20"/>
                <w:szCs w:val="24"/>
                <w:vertAlign w:val="superscript"/>
                <w:lang w:val="en-US" w:bidi="en-US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01307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EN 1877-2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6E0A3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± 6 %</w:t>
            </w:r>
          </w:p>
        </w:tc>
      </w:tr>
      <w:tr w:rsidR="00EF11B1" w:rsidRPr="00EF11B1" w14:paraId="69013BAF" w14:textId="77777777" w:rsidTr="00EF11B1">
        <w:trPr>
          <w:gridAfter w:val="1"/>
          <w:wAfter w:w="7" w:type="dxa"/>
          <w:trHeight w:hRule="exact" w:val="36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B76B8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ru-RU" w:bidi="en-US"/>
              </w:rPr>
              <w:t>Срок годности</w:t>
            </w:r>
            <w:r w:rsidRPr="00EF11B1">
              <w:rPr>
                <w:rFonts w:eastAsia="Arial"/>
                <w:bCs/>
                <w:color w:val="000000"/>
                <w:sz w:val="20"/>
                <w:szCs w:val="24"/>
                <w:vertAlign w:val="superscript"/>
                <w:lang w:val="en-US" w:bidi="en-US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6529F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EN ISO 9514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C9F8A" w14:textId="77777777" w:rsidR="00EF11B1" w:rsidRPr="00EF11B1" w:rsidRDefault="00EF11B1" w:rsidP="00EF11B1">
            <w:pPr>
              <w:autoSpaceDE/>
              <w:autoSpaceDN/>
              <w:jc w:val="center"/>
              <w:rPr>
                <w:rFonts w:eastAsia="Arial"/>
                <w:color w:val="000000"/>
                <w:sz w:val="20"/>
                <w:szCs w:val="24"/>
                <w:lang w:val="en-US" w:bidi="en-US"/>
              </w:rPr>
            </w:pPr>
            <w:r w:rsidRPr="00EF11B1">
              <w:rPr>
                <w:rFonts w:eastAsia="Arial"/>
                <w:color w:val="000000"/>
                <w:sz w:val="20"/>
                <w:szCs w:val="24"/>
                <w:lang w:val="en-US" w:bidi="en-US"/>
              </w:rPr>
              <w:t>± 20 %</w:t>
            </w:r>
          </w:p>
        </w:tc>
      </w:tr>
      <w:tr w:rsidR="00EF11B1" w:rsidRPr="00EF11B1" w14:paraId="71A45280" w14:textId="77777777" w:rsidTr="00EF11B1">
        <w:trPr>
          <w:trHeight w:hRule="exact" w:val="750"/>
          <w:jc w:val="center"/>
        </w:trPr>
        <w:tc>
          <w:tcPr>
            <w:tcW w:w="9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B9E82" w14:textId="77777777" w:rsidR="00EF11B1" w:rsidRPr="00EF11B1" w:rsidRDefault="00EF11B1" w:rsidP="00EF11B1">
            <w:pPr>
              <w:autoSpaceDE/>
              <w:autoSpaceDN/>
              <w:ind w:left="272"/>
              <w:rPr>
                <w:rFonts w:eastAsia="Arial"/>
                <w:color w:val="000000"/>
                <w:sz w:val="16"/>
                <w:szCs w:val="24"/>
                <w:lang w:val="ru-RU" w:bidi="en-US"/>
              </w:rPr>
            </w:pPr>
            <w:r w:rsidRPr="00EF11B1">
              <w:rPr>
                <w:rFonts w:eastAsia="Arial"/>
                <w:color w:val="000000"/>
                <w:sz w:val="16"/>
                <w:szCs w:val="24"/>
                <w:vertAlign w:val="superscript"/>
                <w:lang w:val="ru-RU" w:bidi="en-US"/>
              </w:rPr>
              <w:t>а</w:t>
            </w:r>
            <w:r w:rsidRPr="00EF11B1">
              <w:rPr>
                <w:rFonts w:eastAsia="Arial"/>
                <w:color w:val="000000"/>
                <w:sz w:val="16"/>
                <w:szCs w:val="24"/>
                <w:lang w:val="ru-RU" w:bidi="en-US"/>
              </w:rPr>
              <w:t xml:space="preserve">   Данные должны быть предоставлены заводом-изготовителем.</w:t>
            </w:r>
          </w:p>
          <w:p w14:paraId="28DCDDAF" w14:textId="77777777" w:rsidR="00EF11B1" w:rsidRPr="00EF11B1" w:rsidRDefault="00EF11B1" w:rsidP="00EF11B1">
            <w:pPr>
              <w:autoSpaceDE/>
              <w:autoSpaceDN/>
              <w:ind w:firstLine="272"/>
              <w:rPr>
                <w:rFonts w:eastAsia="Arial"/>
                <w:color w:val="000000"/>
                <w:sz w:val="16"/>
                <w:szCs w:val="24"/>
                <w:lang w:val="ru-RU" w:bidi="en-US"/>
              </w:rPr>
            </w:pPr>
            <w:r w:rsidRPr="00EF11B1">
              <w:rPr>
                <w:rFonts w:eastAsia="Arial"/>
                <w:color w:val="000000"/>
                <w:sz w:val="16"/>
                <w:szCs w:val="24"/>
                <w:vertAlign w:val="superscript"/>
                <w:lang w:val="en-US" w:bidi="en-US"/>
              </w:rPr>
              <w:t>b</w:t>
            </w:r>
            <w:r w:rsidRPr="00EF11B1">
              <w:rPr>
                <w:rFonts w:eastAsia="Arial"/>
                <w:color w:val="000000"/>
                <w:sz w:val="16"/>
                <w:szCs w:val="24"/>
                <w:vertAlign w:val="superscript"/>
                <w:lang w:val="ru-RU" w:bidi="en-US"/>
              </w:rPr>
              <w:t xml:space="preserve"> </w:t>
            </w:r>
            <w:r w:rsidRPr="00EF11B1">
              <w:rPr>
                <w:rFonts w:eastAsia="Arial"/>
                <w:color w:val="000000"/>
                <w:sz w:val="16"/>
                <w:szCs w:val="24"/>
                <w:lang w:val="ru-RU" w:bidi="en-US"/>
              </w:rPr>
              <w:t xml:space="preserve">   Только для ПК (производственного контроля).</w:t>
            </w:r>
          </w:p>
          <w:p w14:paraId="3C31512D" w14:textId="77777777" w:rsidR="00EF11B1" w:rsidRPr="00EF11B1" w:rsidRDefault="00EF11B1" w:rsidP="00EF11B1">
            <w:pPr>
              <w:autoSpaceDE/>
              <w:autoSpaceDN/>
              <w:ind w:firstLine="272"/>
              <w:rPr>
                <w:rFonts w:eastAsia="Arial"/>
                <w:color w:val="000000"/>
                <w:sz w:val="16"/>
                <w:szCs w:val="24"/>
                <w:lang w:val="ru-RU" w:bidi="en-US"/>
              </w:rPr>
            </w:pPr>
            <w:r w:rsidRPr="00EF11B1">
              <w:rPr>
                <w:rFonts w:eastAsia="Arial"/>
                <w:color w:val="000000"/>
                <w:sz w:val="16"/>
                <w:szCs w:val="24"/>
                <w:vertAlign w:val="superscript"/>
                <w:lang w:val="ru-RU" w:bidi="en-US"/>
              </w:rPr>
              <w:t>с</w:t>
            </w:r>
            <w:r w:rsidRPr="00EF11B1">
              <w:rPr>
                <w:rFonts w:eastAsia="Arial"/>
                <w:color w:val="000000"/>
                <w:sz w:val="16"/>
                <w:szCs w:val="24"/>
                <w:lang w:val="ru-RU" w:bidi="en-US"/>
              </w:rPr>
              <w:t xml:space="preserve">   Только для изделий из эпоксидной смолы.</w:t>
            </w:r>
          </w:p>
          <w:p w14:paraId="4B03F394" w14:textId="77777777" w:rsidR="00EF11B1" w:rsidRPr="00EF11B1" w:rsidRDefault="00EF11B1" w:rsidP="00EF11B1">
            <w:pPr>
              <w:autoSpaceDE/>
              <w:autoSpaceDN/>
              <w:ind w:left="272"/>
              <w:rPr>
                <w:rFonts w:eastAsia="Arial"/>
                <w:color w:val="000000"/>
                <w:sz w:val="20"/>
                <w:szCs w:val="24"/>
                <w:lang w:val="ru-RU" w:bidi="en-US"/>
              </w:rPr>
            </w:pPr>
            <w:r w:rsidRPr="00EF11B1">
              <w:rPr>
                <w:rFonts w:eastAsia="Arial"/>
                <w:color w:val="000000"/>
                <w:sz w:val="16"/>
                <w:szCs w:val="24"/>
                <w:vertAlign w:val="superscript"/>
                <w:lang w:val="en-US" w:bidi="en-US"/>
              </w:rPr>
              <w:t>d</w:t>
            </w:r>
            <w:r w:rsidRPr="00EF11B1">
              <w:rPr>
                <w:rFonts w:eastAsia="Arial"/>
                <w:color w:val="000000"/>
                <w:sz w:val="16"/>
                <w:szCs w:val="24"/>
                <w:vertAlign w:val="superscript"/>
                <w:lang w:val="ru-RU" w:bidi="en-US"/>
              </w:rPr>
              <w:t xml:space="preserve"> </w:t>
            </w:r>
            <w:r w:rsidRPr="00EF11B1">
              <w:rPr>
                <w:rFonts w:eastAsia="Arial"/>
                <w:color w:val="000000"/>
                <w:sz w:val="16"/>
                <w:szCs w:val="24"/>
                <w:lang w:val="ru-RU" w:bidi="en-US"/>
              </w:rPr>
              <w:t xml:space="preserve">   Проверка наличия признаков изменения состава.</w:t>
            </w:r>
          </w:p>
        </w:tc>
      </w:tr>
    </w:tbl>
    <w:p w14:paraId="45CC2997" w14:textId="76C69CD5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C7B7FE8" w14:textId="231E1EF2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4C48D87" w14:textId="77777777" w:rsidR="00104242" w:rsidRPr="00104242" w:rsidRDefault="00104242" w:rsidP="00104242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04242">
        <w:rPr>
          <w:b/>
          <w:lang w:val="ru-RU"/>
        </w:rPr>
        <w:lastRenderedPageBreak/>
        <w:t>5.2 Требования к эксплуатационным характеристикам</w:t>
      </w:r>
    </w:p>
    <w:p w14:paraId="31637A86" w14:textId="77777777" w:rsidR="00104242" w:rsidRDefault="00104242" w:rsidP="0010424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3763C80" w14:textId="764E3566" w:rsidR="00104242" w:rsidRPr="00104242" w:rsidRDefault="00104242" w:rsidP="0010424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104242">
        <w:rPr>
          <w:lang w:val="ru-RU"/>
        </w:rPr>
        <w:t>Изготовитель должен провести первоначальные эксплуатационные испытания анкерных изделий в соответствии с таблицей 3 и изделие должно соответствовать требованиям.</w:t>
      </w:r>
    </w:p>
    <w:p w14:paraId="29FBC6C7" w14:textId="77777777" w:rsidR="00104242" w:rsidRPr="00104242" w:rsidRDefault="00104242" w:rsidP="00104242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595E854" w14:textId="6624BF29" w:rsidR="00F049A4" w:rsidRPr="00104242" w:rsidRDefault="00104242" w:rsidP="00104242">
      <w:pPr>
        <w:pStyle w:val="a3"/>
        <w:tabs>
          <w:tab w:val="left" w:pos="851"/>
        </w:tabs>
        <w:spacing w:before="2"/>
        <w:ind w:firstLine="567"/>
        <w:jc w:val="center"/>
        <w:rPr>
          <w:b/>
          <w:lang w:val="ru-RU"/>
        </w:rPr>
      </w:pPr>
      <w:r w:rsidRPr="00104242">
        <w:rPr>
          <w:b/>
          <w:lang w:val="ru-RU"/>
        </w:rPr>
        <w:t>Таблица 3 - Эксплуатационные требования к анкерным изделиям</w:t>
      </w:r>
    </w:p>
    <w:p w14:paraId="0517754F" w14:textId="046C96B6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2602"/>
        <w:gridCol w:w="2035"/>
        <w:gridCol w:w="3891"/>
      </w:tblGrid>
      <w:tr w:rsidR="00477BDE" w:rsidRPr="00477BDE" w14:paraId="1D6301E3" w14:textId="77777777" w:rsidTr="00477BDE">
        <w:trPr>
          <w:trHeight w:hRule="exact" w:val="76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34EF0816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7BDE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№ пункта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51161134" w14:textId="77777777" w:rsidR="00477BDE" w:rsidRPr="00477BDE" w:rsidRDefault="00477BDE" w:rsidP="00477BDE">
            <w:pPr>
              <w:autoSpaceDE/>
              <w:autoSpaceDN/>
              <w:spacing w:before="100"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7BDE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Эксплуатационные характеристики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569ED03B" w14:textId="77777777" w:rsidR="00477BDE" w:rsidRPr="00477BDE" w:rsidRDefault="00477BDE" w:rsidP="00477BDE">
            <w:pPr>
              <w:autoSpaceDE/>
              <w:autoSpaceDN/>
              <w:spacing w:before="100"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7BDE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Метод испытаний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74732" w14:textId="77777777" w:rsidR="00477BDE" w:rsidRPr="00477BDE" w:rsidRDefault="00477BDE" w:rsidP="00477BDE">
            <w:pPr>
              <w:autoSpaceDE/>
              <w:autoSpaceDN/>
              <w:spacing w:before="100"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7BDE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Требования</w:t>
            </w:r>
          </w:p>
        </w:tc>
      </w:tr>
      <w:tr w:rsidR="00477BDE" w:rsidRPr="00477BDE" w14:paraId="593CFE2C" w14:textId="77777777" w:rsidTr="00477BDE">
        <w:trPr>
          <w:trHeight w:hRule="exact" w:val="763"/>
        </w:trPr>
        <w:tc>
          <w:tcPr>
            <w:tcW w:w="965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7A4C2832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(1)</w:t>
            </w:r>
          </w:p>
        </w:tc>
        <w:tc>
          <w:tcPr>
            <w:tcW w:w="2602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EF1FC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Прочность на выдергивание</w:t>
            </w:r>
          </w:p>
        </w:tc>
        <w:tc>
          <w:tcPr>
            <w:tcW w:w="2035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10863913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prEN</w:t>
            </w:r>
            <w:proofErr w:type="spellEnd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1881</w:t>
            </w:r>
          </w:p>
        </w:tc>
        <w:tc>
          <w:tcPr>
            <w:tcW w:w="38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48504B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Смещение ≤ 0,6 мм при нагрузке 75 КН</w:t>
            </w:r>
          </w:p>
        </w:tc>
      </w:tr>
      <w:tr w:rsidR="00477BDE" w:rsidRPr="00477BDE" w14:paraId="208C5933" w14:textId="77777777" w:rsidTr="004759A5">
        <w:trPr>
          <w:trHeight w:hRule="exact" w:val="65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FCF47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(2)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EFA2D8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Содержание</w:t>
            </w:r>
            <w:proofErr w:type="spellEnd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ионов</w:t>
            </w:r>
            <w:proofErr w:type="spellEnd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хлорида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72053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1015-17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FBA56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≤ 0,05 %</w:t>
            </w:r>
          </w:p>
        </w:tc>
      </w:tr>
      <w:tr w:rsidR="00477BDE" w:rsidRPr="00477BDE" w14:paraId="59C98E8D" w14:textId="77777777" w:rsidTr="004759A5">
        <w:trPr>
          <w:trHeight w:hRule="exact" w:val="141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6B8FE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(3)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3BC59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Температура</w:t>
            </w:r>
            <w:proofErr w:type="spellEnd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стеклования</w:t>
            </w:r>
            <w:r w:rsidRPr="00477BDE">
              <w:rPr>
                <w:rFonts w:eastAsia="Arial"/>
                <w:bCs/>
                <w:color w:val="000000"/>
                <w:sz w:val="24"/>
                <w:szCs w:val="24"/>
                <w:vertAlign w:val="superscript"/>
                <w:lang w:val="en-US" w:bidi="en-US"/>
              </w:rPr>
              <w:t>a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D4E2A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12614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3C8511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≥ 45 °</w:t>
            </w:r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C</w:t>
            </w:r>
            <w:r w:rsidRPr="00477BD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или 20 °</w:t>
            </w:r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C</w:t>
            </w:r>
            <w:r w:rsidRPr="00477BD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выше максимальной температуры окружающей среды, находящейся в эксплуатации, в зависимости от того, что выше</w:t>
            </w:r>
          </w:p>
        </w:tc>
      </w:tr>
      <w:tr w:rsidR="00477BDE" w:rsidRPr="00477BDE" w14:paraId="5084323B" w14:textId="77777777" w:rsidTr="004759A5">
        <w:trPr>
          <w:trHeight w:hRule="exact" w:val="1004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6EABF7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(4)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7D60E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Ползучесть</w:t>
            </w:r>
            <w:proofErr w:type="spellEnd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под</w:t>
            </w:r>
            <w:proofErr w:type="spellEnd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растягивающей</w:t>
            </w:r>
            <w:proofErr w:type="spellEnd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нагрузкой</w:t>
            </w:r>
            <w:r w:rsidRPr="00477BDE">
              <w:rPr>
                <w:rFonts w:eastAsia="Arial"/>
                <w:bCs/>
                <w:color w:val="000000"/>
                <w:sz w:val="24"/>
                <w:szCs w:val="24"/>
                <w:vertAlign w:val="superscript"/>
                <w:lang w:val="en-US" w:bidi="en-US"/>
              </w:rPr>
              <w:t>a</w:t>
            </w:r>
            <w:proofErr w:type="spell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BC12F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prEN</w:t>
            </w:r>
            <w:proofErr w:type="spellEnd"/>
            <w:r w:rsidRPr="00477BD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1544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F09B4" w14:textId="77777777" w:rsidR="00477BDE" w:rsidRPr="00477BDE" w:rsidRDefault="00477BDE" w:rsidP="00477BD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Смещение ≤ 0,6 мм после непрерывной нагрузки 50 кН через 3 месяца</w:t>
            </w:r>
          </w:p>
        </w:tc>
      </w:tr>
      <w:tr w:rsidR="00477BDE" w:rsidRPr="00477BDE" w14:paraId="47E5AA42" w14:textId="77777777" w:rsidTr="00477BDE">
        <w:trPr>
          <w:trHeight w:hRule="exact" w:val="414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7D43A" w14:textId="77777777" w:rsidR="00477BDE" w:rsidRPr="00477BDE" w:rsidRDefault="00477BDE" w:rsidP="00477BDE">
            <w:pPr>
              <w:tabs>
                <w:tab w:val="left" w:pos="408"/>
                <w:tab w:val="left" w:pos="730"/>
              </w:tabs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7BDE">
              <w:rPr>
                <w:rFonts w:eastAsia="Arial"/>
                <w:color w:val="000000"/>
                <w:sz w:val="24"/>
                <w:szCs w:val="24"/>
                <w:vertAlign w:val="superscript"/>
                <w:lang w:val="en-US" w:bidi="en-US"/>
              </w:rPr>
              <w:t>a</w:t>
            </w:r>
            <w:r w:rsidRPr="00477BD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ab/>
              <w:t xml:space="preserve">Только для изделий для </w:t>
            </w:r>
            <w:bookmarkStart w:id="4" w:name="_Hlk140658465"/>
            <w:r w:rsidRPr="00477BD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ПК (производственного контроля).</w:t>
            </w:r>
            <w:bookmarkEnd w:id="4"/>
          </w:p>
        </w:tc>
      </w:tr>
    </w:tbl>
    <w:p w14:paraId="54DE7FE9" w14:textId="2F79DE84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35CB63F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77BDE">
        <w:rPr>
          <w:b/>
          <w:lang w:val="ru-RU"/>
        </w:rPr>
        <w:t>5.3 Выброс опасных веществ</w:t>
      </w:r>
    </w:p>
    <w:p w14:paraId="551A53AD" w14:textId="77777777" w:rsid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6C87384" w14:textId="4900FE3A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 xml:space="preserve">Затвердевшие анкерные изделия не должны выделять вещества, опасные для здоровья, гигиены и окружающей среды. См. </w:t>
      </w:r>
      <w:r>
        <w:rPr>
          <w:lang w:val="ru-RU"/>
        </w:rPr>
        <w:t>п</w:t>
      </w:r>
      <w:r w:rsidRPr="00477BDE">
        <w:rPr>
          <w:lang w:val="ru-RU"/>
        </w:rPr>
        <w:t>риложение B.</w:t>
      </w:r>
    </w:p>
    <w:p w14:paraId="7304669E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AE1A92C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77BDE">
        <w:rPr>
          <w:b/>
          <w:lang w:val="ru-RU"/>
        </w:rPr>
        <w:t>5.4 Реакция на воздействие огня</w:t>
      </w:r>
    </w:p>
    <w:p w14:paraId="60245B19" w14:textId="77777777" w:rsid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E23B482" w14:textId="4320E600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Для анкерных изделий, предназначенных для использования в элементах, к которым предъявляются требования пожарной безопасности, изготовитель должен указать реакцию на пожарную классификацию анкерного изделия.</w:t>
      </w:r>
    </w:p>
    <w:p w14:paraId="0AD0A98F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Для анкерных изделий, содержащих равное или менее 1 % по массе или объему (в зависимости от того, что является наиболее обременительным) однородно распределенных органических материалов декларация может быть классом пожарной безопасности A1 без необходимости проведения испытаний.</w:t>
      </w:r>
    </w:p>
    <w:p w14:paraId="02058D9F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Затвердевшие анкерные изделия, содержащие более 1 % по массе или объему (в зависимости от того, что является наиболее обременительным) однородно распределенных органических материалов должны быть классифицированы в соответствии с EN 13501-1 и объявлен соответствующий класс реакции на воздействие огня.</w:t>
      </w:r>
    </w:p>
    <w:p w14:paraId="2A16C8DB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72446F6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77BDE">
        <w:rPr>
          <w:b/>
          <w:lang w:val="ru-RU"/>
        </w:rPr>
        <w:t>6 Отбор проб</w:t>
      </w:r>
    </w:p>
    <w:p w14:paraId="5E09CF0B" w14:textId="77777777" w:rsid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5C32E32" w14:textId="39A730D9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Общие требования к отбору проб установлены в EN 1504-8.</w:t>
      </w:r>
    </w:p>
    <w:p w14:paraId="3BD02468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77BDE">
        <w:rPr>
          <w:b/>
          <w:lang w:val="ru-RU"/>
        </w:rPr>
        <w:lastRenderedPageBreak/>
        <w:t>7 Оценка соответствия</w:t>
      </w:r>
    </w:p>
    <w:p w14:paraId="47847338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3B11875E" w14:textId="0C2376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77BDE">
        <w:rPr>
          <w:b/>
          <w:lang w:val="ru-RU"/>
        </w:rPr>
        <w:t>7.1 Общие положения</w:t>
      </w:r>
    </w:p>
    <w:p w14:paraId="21C4961C" w14:textId="77777777" w:rsid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A82F5F8" w14:textId="2B2767C4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Общие требования к процедурам оценки соответствия изложены в EN 1504-8.</w:t>
      </w:r>
    </w:p>
    <w:p w14:paraId="03053831" w14:textId="77777777" w:rsid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D22F63E" w14:textId="4D7B01E9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77BDE">
        <w:rPr>
          <w:b/>
          <w:lang w:val="ru-RU"/>
        </w:rPr>
        <w:t>7.2 Первоначальные типовые испытания</w:t>
      </w:r>
    </w:p>
    <w:p w14:paraId="46F09374" w14:textId="77777777" w:rsid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14DAFD8" w14:textId="797CE1D5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Общие требования к первоначальным типовым испытаниям изложены в EN 1504-8.</w:t>
      </w:r>
    </w:p>
    <w:p w14:paraId="5C5FCD1B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24C6444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77BDE">
        <w:rPr>
          <w:b/>
          <w:lang w:val="ru-RU"/>
        </w:rPr>
        <w:t>7.3 Заводской производственный контроль</w:t>
      </w:r>
    </w:p>
    <w:p w14:paraId="66E5B827" w14:textId="77777777" w:rsid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7AF6E47" w14:textId="61E79FEE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Завод-изготовитель должен использовать систему заводского производственного контроля (ЗПК), чтобы обеспечить непрерывность производства, чтобы соответствовать требованиям к идентификации и эксплуатационным характеристикам, изложенным в 5.1 и 5.2.</w:t>
      </w:r>
    </w:p>
    <w:p w14:paraId="10267103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Для ЗПК завод-изготовитель может выбрать репрезентативные испытания идентификации или эксплуатационных характеристик, или может выбрать другие методы испытаний. Такие другие методы испытаний ЗПК должны быть соотнесены с первоначальным методом испытаний идентификации и эксплуатационных характеристик для обеспечения соответствия продукции требованиям настоящего стандарта. Такая корреляция должна быть четко задокументирована в системе ЗПК.</w:t>
      </w:r>
    </w:p>
    <w:p w14:paraId="2DCA440D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ЗПК должен проводиться в соответствии с EN 1504-8.</w:t>
      </w:r>
    </w:p>
    <w:p w14:paraId="43A176E5" w14:textId="3EDB3489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 xml:space="preserve">Руководство по частоте проведения идентификационных и эксплуатационных испытаний ЗПК приведено в </w:t>
      </w:r>
      <w:r>
        <w:rPr>
          <w:lang w:val="ru-RU"/>
        </w:rPr>
        <w:t>п</w:t>
      </w:r>
      <w:r w:rsidRPr="00477BDE">
        <w:rPr>
          <w:lang w:val="ru-RU"/>
        </w:rPr>
        <w:t>риложении А (информационном). Частота может быть увеличена во время первоначального производства или после инцидента несоответствия.</w:t>
      </w:r>
    </w:p>
    <w:p w14:paraId="245B16AB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Любое отклонение от настоящего руководства должно быть подтверждено документальными свидетельствами, демонстрирующими эквивалентность.</w:t>
      </w:r>
    </w:p>
    <w:p w14:paraId="5581720A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200D441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b/>
          <w:lang w:val="ru-RU"/>
        </w:rPr>
        <w:t>7.4</w:t>
      </w:r>
      <w:r w:rsidRPr="00477BDE">
        <w:rPr>
          <w:lang w:val="ru-RU"/>
        </w:rPr>
        <w:t xml:space="preserve"> </w:t>
      </w:r>
      <w:r w:rsidRPr="00477BDE">
        <w:rPr>
          <w:b/>
          <w:lang w:val="ru-RU"/>
        </w:rPr>
        <w:t>Оценка, надзор и сертификация заводского производственного контроля (информационная)</w:t>
      </w:r>
    </w:p>
    <w:p w14:paraId="57D58A62" w14:textId="77777777" w:rsid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4DBADA9" w14:textId="1A4BF5CE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>При необходимости, смотреть положения по оценке, надзору и сертификации ЗПК, приведенные в EN 1504-8:2004, Приложение А.</w:t>
      </w:r>
    </w:p>
    <w:p w14:paraId="0AA20364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468C263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77BDE">
        <w:rPr>
          <w:b/>
          <w:lang w:val="ru-RU"/>
        </w:rPr>
        <w:t xml:space="preserve">8 Маркировка и </w:t>
      </w:r>
      <w:proofErr w:type="spellStart"/>
      <w:r w:rsidRPr="00477BDE">
        <w:rPr>
          <w:b/>
          <w:lang w:val="ru-RU"/>
        </w:rPr>
        <w:t>этикетирование</w:t>
      </w:r>
      <w:proofErr w:type="spellEnd"/>
    </w:p>
    <w:p w14:paraId="7E6120BD" w14:textId="77777777" w:rsid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1F60623" w14:textId="0DC29F2C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77BDE">
        <w:rPr>
          <w:lang w:val="ru-RU"/>
        </w:rPr>
        <w:t xml:space="preserve">Требования к маркировке и </w:t>
      </w:r>
      <w:proofErr w:type="spellStart"/>
      <w:r w:rsidRPr="00477BDE">
        <w:rPr>
          <w:lang w:val="ru-RU"/>
        </w:rPr>
        <w:t>этикетированию</w:t>
      </w:r>
      <w:proofErr w:type="spellEnd"/>
      <w:r w:rsidRPr="00477BDE">
        <w:rPr>
          <w:lang w:val="ru-RU"/>
        </w:rPr>
        <w:t xml:space="preserve"> изложены в EN 1504-8.</w:t>
      </w:r>
    </w:p>
    <w:p w14:paraId="16565312" w14:textId="77777777" w:rsidR="00477BDE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15A4BC3" w14:textId="369C7A39" w:rsidR="00F049A4" w:rsidRPr="00477BDE" w:rsidRDefault="00477BDE" w:rsidP="00477BD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477BDE">
        <w:rPr>
          <w:sz w:val="20"/>
          <w:lang w:val="ru-RU"/>
        </w:rPr>
        <w:t xml:space="preserve">Примечание - Для маркировки CE и </w:t>
      </w:r>
      <w:proofErr w:type="spellStart"/>
      <w:r w:rsidRPr="00477BDE">
        <w:rPr>
          <w:sz w:val="20"/>
          <w:lang w:val="ru-RU"/>
        </w:rPr>
        <w:t>этикетированию</w:t>
      </w:r>
      <w:proofErr w:type="spellEnd"/>
      <w:r w:rsidRPr="00477BDE">
        <w:rPr>
          <w:sz w:val="20"/>
          <w:lang w:val="ru-RU"/>
        </w:rPr>
        <w:t xml:space="preserve"> применяется ZA.3.</w:t>
      </w:r>
    </w:p>
    <w:p w14:paraId="31353826" w14:textId="04913950" w:rsidR="00F049A4" w:rsidRPr="00477BDE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2505CD9" w14:textId="04BF2E58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5619DF1" w14:textId="3A7A779B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74B4EDA" w14:textId="3F1F7D13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360E0710" w14:textId="0F8C67E7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187AB5CE" w14:textId="77D58ABD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63870AA" w14:textId="60EAA635" w:rsid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4F73C16" w14:textId="77777777" w:rsidR="00F049A4" w:rsidRPr="00F049A4" w:rsidRDefault="00F049A4" w:rsidP="00075C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69A744B" w14:textId="77777777" w:rsidR="00AB0E55" w:rsidRDefault="00AB0E55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0907863C" w14:textId="77777777" w:rsidR="00F93CBE" w:rsidRDefault="00F93CBE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734BA4F" w14:textId="77777777" w:rsidR="009E04CD" w:rsidRDefault="009E04CD" w:rsidP="009609E8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  <w:sectPr w:rsidR="009E04CD" w:rsidSect="00A957ED">
          <w:footerReference w:type="default" r:id="rId13"/>
          <w:pgSz w:w="11910" w:h="16840"/>
          <w:pgMar w:top="1418" w:right="1418" w:bottom="1418" w:left="1134" w:header="1020" w:footer="1020" w:gutter="0"/>
          <w:pgNumType w:start="1"/>
          <w:cols w:space="720"/>
          <w:docGrid w:linePitch="299"/>
        </w:sectPr>
      </w:pPr>
    </w:p>
    <w:p w14:paraId="1B03D68A" w14:textId="77777777" w:rsidR="009A61A1" w:rsidRPr="009A61A1" w:rsidRDefault="009A61A1" w:rsidP="009A61A1">
      <w:pPr>
        <w:spacing w:line="237" w:lineRule="auto"/>
        <w:jc w:val="center"/>
        <w:rPr>
          <w:b/>
          <w:bCs/>
          <w:sz w:val="24"/>
          <w:lang w:val="ru-RU"/>
        </w:rPr>
      </w:pPr>
      <w:r w:rsidRPr="009A61A1">
        <w:rPr>
          <w:b/>
          <w:bCs/>
          <w:sz w:val="24"/>
          <w:lang w:val="ru-RU"/>
        </w:rPr>
        <w:lastRenderedPageBreak/>
        <w:t>Приложение А</w:t>
      </w:r>
    </w:p>
    <w:p w14:paraId="7D4A3DCD" w14:textId="4F3C775F" w:rsidR="009A61A1" w:rsidRPr="009A61A1" w:rsidRDefault="009A61A1" w:rsidP="009A61A1">
      <w:pPr>
        <w:spacing w:line="237" w:lineRule="auto"/>
        <w:jc w:val="center"/>
        <w:rPr>
          <w:bCs/>
          <w:i/>
          <w:sz w:val="24"/>
          <w:lang w:val="ru-RU"/>
        </w:rPr>
      </w:pPr>
      <w:r w:rsidRPr="009A61A1">
        <w:rPr>
          <w:bCs/>
          <w:i/>
          <w:sz w:val="24"/>
          <w:lang w:val="ru-RU"/>
        </w:rPr>
        <w:t>(</w:t>
      </w:r>
      <w:r w:rsidR="00485A8B">
        <w:rPr>
          <w:bCs/>
          <w:i/>
          <w:sz w:val="24"/>
          <w:lang w:val="ru-RU"/>
        </w:rPr>
        <w:t>информационное</w:t>
      </w:r>
      <w:r w:rsidRPr="009A61A1">
        <w:rPr>
          <w:bCs/>
          <w:i/>
          <w:sz w:val="24"/>
          <w:lang w:val="ru-RU"/>
        </w:rPr>
        <w:t>)</w:t>
      </w:r>
    </w:p>
    <w:p w14:paraId="24EDEEFF" w14:textId="77777777" w:rsidR="009A61A1" w:rsidRPr="009A61A1" w:rsidRDefault="009A61A1" w:rsidP="009A61A1">
      <w:pPr>
        <w:spacing w:line="237" w:lineRule="auto"/>
        <w:jc w:val="center"/>
        <w:rPr>
          <w:bCs/>
          <w:sz w:val="24"/>
          <w:lang w:val="ru-RU"/>
        </w:rPr>
      </w:pPr>
    </w:p>
    <w:p w14:paraId="2431E13A" w14:textId="0302DB7F" w:rsidR="009A61A1" w:rsidRPr="009A61A1" w:rsidRDefault="00485A8B" w:rsidP="009A61A1">
      <w:pPr>
        <w:spacing w:line="237" w:lineRule="auto"/>
        <w:jc w:val="center"/>
        <w:rPr>
          <w:b/>
          <w:bCs/>
          <w:sz w:val="24"/>
          <w:lang w:val="ru-RU"/>
        </w:rPr>
      </w:pPr>
      <w:r w:rsidRPr="00485A8B">
        <w:rPr>
          <w:b/>
          <w:bCs/>
          <w:sz w:val="24"/>
          <w:lang w:val="ru-RU"/>
        </w:rPr>
        <w:t>Минимальная частота испытаний для заводского производственного контроля</w:t>
      </w:r>
    </w:p>
    <w:p w14:paraId="289A3C5F" w14:textId="77777777" w:rsidR="009A61A1" w:rsidRPr="009A61A1" w:rsidRDefault="009A61A1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W w:w="87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2366"/>
        <w:gridCol w:w="2365"/>
        <w:gridCol w:w="804"/>
        <w:gridCol w:w="708"/>
      </w:tblGrid>
      <w:tr w:rsidR="001D3F9D" w:rsidRPr="001D3F9D" w14:paraId="2CA0DB0E" w14:textId="77777777" w:rsidTr="001D3F9D">
        <w:trPr>
          <w:trHeight w:hRule="exact" w:val="1755"/>
        </w:trPr>
        <w:tc>
          <w:tcPr>
            <w:tcW w:w="727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36A6C48C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proofErr w:type="spellStart"/>
            <w:r w:rsidRPr="001D3F9D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>Идентификационные</w:t>
            </w:r>
            <w:proofErr w:type="spellEnd"/>
            <w:r w:rsidRPr="001D3F9D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D3F9D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>характеристики</w:t>
            </w:r>
            <w:proofErr w:type="spellEnd"/>
            <w:r w:rsidRPr="001D3F9D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 xml:space="preserve"> </w:t>
            </w:r>
            <w:r w:rsidRPr="001D3F9D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>/</w:t>
            </w:r>
            <w:r w:rsidRPr="001D3F9D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 xml:space="preserve"> </w:t>
            </w:r>
            <w:proofErr w:type="spellStart"/>
            <w:r w:rsidRPr="001D3F9D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>свойств</w:t>
            </w:r>
            <w:proofErr w:type="spellEnd"/>
            <w:r w:rsidRPr="001D3F9D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textDirection w:val="btLr"/>
          </w:tcPr>
          <w:p w14:paraId="36CF02C8" w14:textId="77777777" w:rsidR="001D3F9D" w:rsidRPr="001D3F9D" w:rsidRDefault="001D3F9D" w:rsidP="001D3F9D">
            <w:pPr>
              <w:autoSpaceDE/>
              <w:autoSpaceDN/>
              <w:spacing w:before="120"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1D3F9D">
              <w:rPr>
                <w:rFonts w:eastAsia="Arial"/>
                <w:bCs/>
                <w:color w:val="000000"/>
                <w:sz w:val="20"/>
                <w:szCs w:val="24"/>
                <w:lang w:val="en-US" w:bidi="en-US"/>
              </w:rPr>
              <w:t>Продукты</w:t>
            </w:r>
            <w:proofErr w:type="spellEnd"/>
            <w:r w:rsidRPr="001D3F9D">
              <w:rPr>
                <w:rFonts w:eastAsia="Arial"/>
                <w:bCs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1D3F9D">
              <w:rPr>
                <w:rFonts w:eastAsia="Arial"/>
                <w:bCs/>
                <w:color w:val="000000"/>
                <w:sz w:val="20"/>
                <w:szCs w:val="24"/>
                <w:lang w:val="en-US" w:bidi="en-US"/>
              </w:rPr>
              <w:t>на</w:t>
            </w:r>
            <w:proofErr w:type="spellEnd"/>
            <w:r w:rsidRPr="001D3F9D">
              <w:rPr>
                <w:rFonts w:eastAsia="Arial"/>
                <w:bCs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1D3F9D">
              <w:rPr>
                <w:rFonts w:eastAsia="Arial"/>
                <w:bCs/>
                <w:color w:val="000000"/>
                <w:sz w:val="20"/>
                <w:szCs w:val="24"/>
                <w:lang w:val="en-US" w:bidi="en-US"/>
              </w:rPr>
              <w:t>основе</w:t>
            </w:r>
            <w:proofErr w:type="spellEnd"/>
            <w:r w:rsidRPr="001D3F9D">
              <w:rPr>
                <w:rFonts w:eastAsia="Arial"/>
                <w:bCs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1D3F9D">
              <w:rPr>
                <w:rFonts w:eastAsia="Arial"/>
                <w:bCs/>
                <w:color w:val="000000"/>
                <w:sz w:val="20"/>
                <w:szCs w:val="24"/>
                <w:lang w:val="en-US" w:bidi="en-US"/>
              </w:rPr>
              <w:t>цемента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3EAA76EB" w14:textId="77777777" w:rsidR="001D3F9D" w:rsidRPr="001D3F9D" w:rsidRDefault="001D3F9D" w:rsidP="001D3F9D">
            <w:pPr>
              <w:autoSpaceDE/>
              <w:autoSpaceDN/>
              <w:spacing w:before="120"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1D3F9D">
              <w:rPr>
                <w:rFonts w:eastAsia="Arial"/>
                <w:bCs/>
                <w:color w:val="000000"/>
                <w:sz w:val="20"/>
                <w:szCs w:val="24"/>
                <w:lang w:val="en-US" w:bidi="en-US"/>
              </w:rPr>
              <w:t>Эпоксидные</w:t>
            </w:r>
            <w:proofErr w:type="spellEnd"/>
            <w:r w:rsidRPr="001D3F9D">
              <w:rPr>
                <w:rFonts w:eastAsia="Arial"/>
                <w:bCs/>
                <w:color w:val="000000"/>
                <w:sz w:val="20"/>
                <w:szCs w:val="24"/>
                <w:lang w:val="en-US" w:bidi="en-US"/>
              </w:rPr>
              <w:t xml:space="preserve"> </w:t>
            </w:r>
            <w:proofErr w:type="spellStart"/>
            <w:r w:rsidRPr="001D3F9D">
              <w:rPr>
                <w:rFonts w:eastAsia="Arial"/>
                <w:bCs/>
                <w:color w:val="000000"/>
                <w:sz w:val="20"/>
                <w:szCs w:val="24"/>
                <w:lang w:val="en-US" w:bidi="en-US"/>
              </w:rPr>
              <w:t>смолы</w:t>
            </w:r>
            <w:proofErr w:type="spellEnd"/>
          </w:p>
        </w:tc>
      </w:tr>
      <w:tr w:rsidR="001D3F9D" w:rsidRPr="001D3F9D" w14:paraId="5817F7AF" w14:textId="77777777" w:rsidTr="001D3F9D">
        <w:trPr>
          <w:trHeight w:hRule="exact" w:val="542"/>
        </w:trPr>
        <w:tc>
          <w:tcPr>
            <w:tcW w:w="8790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07F14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Идентификация</w:t>
            </w:r>
            <w:proofErr w:type="spellEnd"/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компонентов</w:t>
            </w:r>
            <w:proofErr w:type="spellEnd"/>
          </w:p>
        </w:tc>
      </w:tr>
      <w:tr w:rsidR="001D3F9D" w:rsidRPr="001D3F9D" w14:paraId="5E010EB4" w14:textId="77777777" w:rsidTr="001D3F9D">
        <w:trPr>
          <w:trHeight w:hRule="exact" w:val="1697"/>
        </w:trPr>
        <w:tc>
          <w:tcPr>
            <w:tcW w:w="72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85D11D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Общий вид и цвет</w:t>
            </w:r>
          </w:p>
          <w:p w14:paraId="6AB40586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proofErr w:type="spellStart"/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Гранулометрия</w:t>
            </w:r>
            <w:proofErr w:type="spellEnd"/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сухих компонентов</w:t>
            </w:r>
          </w:p>
          <w:p w14:paraId="1744C42B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Инфракрасный анализ </w:t>
            </w:r>
            <w:r w:rsidRPr="001D3F9D">
              <w:rPr>
                <w:rFonts w:eastAsia="Arial"/>
                <w:i/>
                <w:iCs/>
                <w:color w:val="000000"/>
                <w:sz w:val="24"/>
                <w:szCs w:val="24"/>
                <w:vertAlign w:val="superscript"/>
                <w:lang w:val="en-US" w:bidi="en-US"/>
              </w:rPr>
              <w:t>a</w:t>
            </w:r>
            <w:r w:rsidRPr="001D3F9D">
              <w:rPr>
                <w:rFonts w:eastAsia="Arial"/>
                <w:b/>
                <w:bCs/>
                <w:color w:val="000000"/>
                <w:sz w:val="24"/>
                <w:szCs w:val="24"/>
                <w:vertAlign w:val="superscript"/>
                <w:lang w:val="ru-RU" w:bidi="en-US"/>
              </w:rPr>
              <w:t xml:space="preserve"> </w:t>
            </w:r>
            <w:r w:rsidRPr="001D3F9D">
              <w:rPr>
                <w:rFonts w:eastAsia="Arial"/>
                <w:b/>
                <w:bCs/>
                <w:color w:val="000000"/>
                <w:sz w:val="24"/>
                <w:szCs w:val="24"/>
                <w:vertAlign w:val="superscript"/>
                <w:lang w:val="en-US" w:bidi="en-US"/>
              </w:rPr>
              <w:t>b</w:t>
            </w:r>
          </w:p>
          <w:p w14:paraId="44265AF8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Эпоксидный эквивалент</w:t>
            </w:r>
            <w:r w:rsidRPr="001D3F9D">
              <w:rPr>
                <w:rFonts w:eastAsia="Arial"/>
                <w:b/>
                <w:bCs/>
                <w:color w:val="000000"/>
                <w:sz w:val="24"/>
                <w:szCs w:val="24"/>
                <w:vertAlign w:val="superscript"/>
                <w:lang w:val="en-US" w:bidi="en-US"/>
              </w:rPr>
              <w:t>b</w:t>
            </w:r>
          </w:p>
          <w:p w14:paraId="0E7CC286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Аминовая функция</w:t>
            </w:r>
            <w:r w:rsidRPr="001D3F9D">
              <w:rPr>
                <w:rFonts w:eastAsia="Arial"/>
                <w:b/>
                <w:bCs/>
                <w:color w:val="000000"/>
                <w:sz w:val="24"/>
                <w:szCs w:val="24"/>
                <w:vertAlign w:val="superscript"/>
                <w:lang w:val="en-US" w:bidi="en-US"/>
              </w:rPr>
              <w:t>b</w:t>
            </w:r>
          </w:p>
          <w:p w14:paraId="633F4DC4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Летучие/нелетучие вещества в жидких компонентах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975629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A</w:t>
            </w:r>
          </w:p>
          <w:p w14:paraId="5ED12355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B</w:t>
            </w:r>
          </w:p>
          <w:p w14:paraId="184555D0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D</w:t>
            </w:r>
          </w:p>
          <w:p w14:paraId="36F9CF8D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-</w:t>
            </w:r>
          </w:p>
          <w:p w14:paraId="289C1689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-</w:t>
            </w:r>
          </w:p>
          <w:p w14:paraId="07195619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08A5C4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A</w:t>
            </w:r>
          </w:p>
          <w:p w14:paraId="50CC423E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B</w:t>
            </w:r>
          </w:p>
          <w:p w14:paraId="4716300C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C</w:t>
            </w:r>
          </w:p>
          <w:p w14:paraId="393E08F0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C</w:t>
            </w:r>
          </w:p>
          <w:p w14:paraId="1BE9AB18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C</w:t>
            </w:r>
          </w:p>
          <w:p w14:paraId="6E556B44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B</w:t>
            </w:r>
          </w:p>
        </w:tc>
      </w:tr>
      <w:tr w:rsidR="001D3F9D" w:rsidRPr="001D3F9D" w14:paraId="6F1C93A6" w14:textId="77777777" w:rsidTr="001D3F9D">
        <w:trPr>
          <w:trHeight w:hRule="exact" w:val="542"/>
        </w:trPr>
        <w:tc>
          <w:tcPr>
            <w:tcW w:w="87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E0B18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Идентификация свежей смеси или затвердевших образцов</w:t>
            </w:r>
          </w:p>
        </w:tc>
      </w:tr>
      <w:tr w:rsidR="001D3F9D" w:rsidRPr="001D3F9D" w14:paraId="22E1A7AB" w14:textId="77777777" w:rsidTr="001D3F9D">
        <w:trPr>
          <w:trHeight w:hRule="exact" w:val="87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5931C7" w14:textId="77777777" w:rsidR="001D3F9D" w:rsidRPr="001D3F9D" w:rsidRDefault="001D3F9D" w:rsidP="001D3F9D">
            <w:pPr>
              <w:tabs>
                <w:tab w:val="left" w:pos="1728"/>
              </w:tabs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Время затвердевания</w:t>
            </w:r>
          </w:p>
          <w:p w14:paraId="16D77D7B" w14:textId="77777777" w:rsidR="001D3F9D" w:rsidRPr="001D3F9D" w:rsidRDefault="001D3F9D" w:rsidP="001D3F9D">
            <w:pPr>
              <w:tabs>
                <w:tab w:val="left" w:pos="1733"/>
                <w:tab w:val="left" w:pos="2107"/>
              </w:tabs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proofErr w:type="spellStart"/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Удобоукладываемость</w:t>
            </w:r>
            <w:proofErr w:type="spellEnd"/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Срок годности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F59785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435C81BB" wp14:editId="4EE9C59E">
                  <wp:extent cx="96905" cy="490423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31" cy="538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C2C03A" w14:textId="77777777" w:rsidR="001D3F9D" w:rsidRPr="001D3F9D" w:rsidRDefault="001D3F9D" w:rsidP="001D3F9D">
            <w:pPr>
              <w:autoSpaceDE/>
              <w:autoSpaceDN/>
              <w:spacing w:after="160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альтернатива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555506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B</w:t>
            </w:r>
          </w:p>
          <w:p w14:paraId="5DABACDB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  <w:p w14:paraId="1E133A0F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-</w:t>
            </w:r>
          </w:p>
          <w:p w14:paraId="62A70586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8BC8BC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B</w:t>
            </w:r>
          </w:p>
          <w:p w14:paraId="59A0B314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  <w:p w14:paraId="0502FDDB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A</w:t>
            </w:r>
          </w:p>
          <w:p w14:paraId="5ED16A23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</w:tc>
      </w:tr>
      <w:tr w:rsidR="001D3F9D" w:rsidRPr="001D3F9D" w14:paraId="6E240F17" w14:textId="77777777" w:rsidTr="001D3F9D">
        <w:trPr>
          <w:trHeight w:hRule="exact" w:val="271"/>
        </w:trPr>
        <w:tc>
          <w:tcPr>
            <w:tcW w:w="49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EA14A0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noProof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Прочность на сжатие и плотность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261F3B" w14:textId="77777777" w:rsidR="001D3F9D" w:rsidRPr="001D3F9D" w:rsidRDefault="001D3F9D" w:rsidP="001D3F9D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8903DC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65D833" w14:textId="77777777" w:rsidR="001D3F9D" w:rsidRPr="001D3F9D" w:rsidRDefault="001D3F9D" w:rsidP="001D3F9D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B</w:t>
            </w:r>
          </w:p>
        </w:tc>
      </w:tr>
      <w:tr w:rsidR="001D3F9D" w:rsidRPr="001D3F9D" w14:paraId="01C0251D" w14:textId="77777777" w:rsidTr="001D3F9D">
        <w:trPr>
          <w:trHeight w:hRule="exact" w:val="2587"/>
        </w:trPr>
        <w:tc>
          <w:tcPr>
            <w:tcW w:w="8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63DB24" w14:textId="77777777" w:rsidR="001D3F9D" w:rsidRPr="001D3F9D" w:rsidRDefault="001D3F9D" w:rsidP="001D3F9D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A</w:t>
            </w: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  Каждая партия (в соответствии с определением в </w:t>
            </w: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</w:t>
            </w: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1504-8).</w:t>
            </w:r>
          </w:p>
          <w:p w14:paraId="29DAE299" w14:textId="5B9CC9C2" w:rsidR="001D3F9D" w:rsidRPr="001D3F9D" w:rsidRDefault="001D3F9D" w:rsidP="001D3F9D">
            <w:pPr>
              <w:tabs>
                <w:tab w:val="left" w:pos="312"/>
              </w:tabs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B</w:t>
            </w: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</w:t>
            </w:r>
            <w:r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 </w:t>
            </w: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Каждые 10 партий (в соответствии с определением в </w:t>
            </w: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</w:t>
            </w: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1504-8), каждые две недели или каждые 1000 т, в зависимости от того, что наступит раньше (т. е. в зависимости от того, что требует более частых испытаний).</w:t>
            </w:r>
          </w:p>
          <w:p w14:paraId="4D33DE6C" w14:textId="77777777" w:rsidR="001D3F9D" w:rsidRPr="001D3F9D" w:rsidRDefault="001D3F9D" w:rsidP="001D3F9D">
            <w:pPr>
              <w:tabs>
                <w:tab w:val="left" w:pos="312"/>
              </w:tabs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C</w:t>
            </w: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ab/>
              <w:t>Дважды в год.</w:t>
            </w:r>
          </w:p>
          <w:p w14:paraId="59E8C314" w14:textId="77777777" w:rsidR="001D3F9D" w:rsidRPr="001D3F9D" w:rsidRDefault="001D3F9D" w:rsidP="001D3F9D">
            <w:pPr>
              <w:tabs>
                <w:tab w:val="left" w:pos="307"/>
              </w:tabs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D</w:t>
            </w: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ab/>
              <w:t>Один раз в год.</w:t>
            </w:r>
          </w:p>
          <w:p w14:paraId="5190BB0B" w14:textId="77777777" w:rsidR="001D3F9D" w:rsidRPr="001D3F9D" w:rsidRDefault="001D3F9D" w:rsidP="001D3F9D">
            <w:pPr>
              <w:autoSpaceDE/>
              <w:autoSpaceDN/>
              <w:ind w:firstLine="420"/>
              <w:jc w:val="both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vertAlign w:val="superscript"/>
                <w:lang w:val="ru-RU" w:bidi="en-US"/>
              </w:rPr>
              <w:t xml:space="preserve">а  </w:t>
            </w: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  Только для ПК (производственного контроля).</w:t>
            </w:r>
          </w:p>
          <w:p w14:paraId="38647A9A" w14:textId="14B3B8B0" w:rsidR="001D3F9D" w:rsidRPr="001D3F9D" w:rsidRDefault="001D3F9D" w:rsidP="001D3F9D">
            <w:pPr>
              <w:autoSpaceDE/>
              <w:autoSpaceDN/>
              <w:ind w:firstLine="414"/>
              <w:jc w:val="both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1D3F9D">
              <w:rPr>
                <w:rFonts w:eastAsia="Arial"/>
                <w:color w:val="000000"/>
                <w:sz w:val="24"/>
                <w:szCs w:val="24"/>
                <w:vertAlign w:val="superscript"/>
                <w:lang w:val="en-US" w:bidi="en-US"/>
              </w:rPr>
              <w:t>b</w:t>
            </w:r>
            <w:r w:rsidRPr="001D3F9D">
              <w:rPr>
                <w:rFonts w:eastAsia="Arial"/>
                <w:color w:val="000000"/>
                <w:sz w:val="24"/>
                <w:szCs w:val="24"/>
                <w:vertAlign w:val="superscript"/>
                <w:lang w:val="ru-RU" w:bidi="en-US"/>
              </w:rPr>
              <w:t xml:space="preserve"> </w:t>
            </w:r>
            <w:r w:rsidRPr="001D3F9D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Документация, предоставленная поставщиком сырья, считается удовлетворяющей настоящему требованию.</w:t>
            </w:r>
          </w:p>
        </w:tc>
      </w:tr>
    </w:tbl>
    <w:p w14:paraId="6C75CA23" w14:textId="05775C9B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F284960" w14:textId="20E99D5A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D463679" w14:textId="37212C46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EAC469C" w14:textId="42A14E06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13B1292" w14:textId="30556102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677563A" w14:textId="290C1927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02DC176" w14:textId="72C59B29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1DE5ED2" w14:textId="03358641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76C0FBB" w14:textId="068C3BC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CDF07FB" w14:textId="2CB42EBE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771F6CF" w14:textId="4B61794D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5775058" w14:textId="6BE11F3B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6780AAD" w14:textId="4C125593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669B713" w14:textId="4BD5AF8C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FBC60A7" w14:textId="34129842" w:rsidR="009E5C34" w:rsidRDefault="009E5C34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323BEE2" w14:textId="77777777" w:rsidR="009E5C34" w:rsidRPr="009E5C34" w:rsidRDefault="009E5C34" w:rsidP="009E5C34">
      <w:pPr>
        <w:spacing w:line="237" w:lineRule="auto"/>
        <w:jc w:val="center"/>
        <w:rPr>
          <w:b/>
          <w:bCs/>
          <w:sz w:val="24"/>
          <w:lang w:val="ru-RU"/>
        </w:rPr>
      </w:pPr>
      <w:r w:rsidRPr="009E5C34">
        <w:rPr>
          <w:b/>
          <w:bCs/>
          <w:sz w:val="24"/>
          <w:lang w:val="ru-RU"/>
        </w:rPr>
        <w:lastRenderedPageBreak/>
        <w:t>Приложение B</w:t>
      </w:r>
    </w:p>
    <w:p w14:paraId="1D5ECCEE" w14:textId="77777777" w:rsidR="009E5C34" w:rsidRPr="009E5C34" w:rsidRDefault="009E5C34" w:rsidP="009E5C34">
      <w:pPr>
        <w:spacing w:line="237" w:lineRule="auto"/>
        <w:jc w:val="center"/>
        <w:rPr>
          <w:bCs/>
          <w:i/>
          <w:sz w:val="24"/>
          <w:lang w:val="ru-RU"/>
        </w:rPr>
      </w:pPr>
      <w:r w:rsidRPr="009E5C34">
        <w:rPr>
          <w:bCs/>
          <w:i/>
          <w:sz w:val="24"/>
          <w:lang w:val="ru-RU"/>
        </w:rPr>
        <w:t>(информационное)</w:t>
      </w:r>
    </w:p>
    <w:p w14:paraId="58E87E5B" w14:textId="77777777" w:rsidR="009E5C34" w:rsidRPr="009E5C34" w:rsidRDefault="009E5C34" w:rsidP="009E5C34">
      <w:pPr>
        <w:spacing w:line="237" w:lineRule="auto"/>
        <w:jc w:val="center"/>
        <w:rPr>
          <w:bCs/>
          <w:sz w:val="24"/>
          <w:lang w:val="ru-RU"/>
        </w:rPr>
      </w:pPr>
    </w:p>
    <w:p w14:paraId="13A5D479" w14:textId="77777777" w:rsidR="005735C8" w:rsidRPr="005735C8" w:rsidRDefault="005735C8" w:rsidP="005735C8">
      <w:pPr>
        <w:spacing w:line="237" w:lineRule="auto"/>
        <w:jc w:val="center"/>
        <w:rPr>
          <w:b/>
          <w:bCs/>
          <w:sz w:val="24"/>
          <w:lang w:val="ru-RU"/>
        </w:rPr>
      </w:pPr>
      <w:r w:rsidRPr="005735C8">
        <w:rPr>
          <w:b/>
          <w:bCs/>
          <w:sz w:val="24"/>
          <w:lang w:val="ru-RU"/>
        </w:rPr>
        <w:t>Выброс опасных веществ</w:t>
      </w:r>
    </w:p>
    <w:p w14:paraId="5BD4E0D9" w14:textId="77777777" w:rsidR="005735C8" w:rsidRPr="005735C8" w:rsidRDefault="005735C8" w:rsidP="005735C8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</w:p>
    <w:p w14:paraId="1742F86E" w14:textId="521D2FB0" w:rsidR="009E5C34" w:rsidRDefault="005735C8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5735C8">
        <w:rPr>
          <w:bCs/>
          <w:sz w:val="24"/>
          <w:lang w:val="ru-RU"/>
        </w:rPr>
        <w:t xml:space="preserve">В отсутствие специальных требований к веществам, опасным для здоровья, гигиены и окружающей среды в настоящем стандарте, применяется пункт «ВНИМАНИЕ» </w:t>
      </w:r>
      <w:r>
        <w:rPr>
          <w:bCs/>
          <w:sz w:val="24"/>
          <w:lang w:val="ru-RU"/>
        </w:rPr>
        <w:t>п</w:t>
      </w:r>
      <w:r w:rsidRPr="005735C8">
        <w:rPr>
          <w:bCs/>
          <w:sz w:val="24"/>
          <w:lang w:val="ru-RU"/>
        </w:rPr>
        <w:t>риложения ZA.1.</w:t>
      </w:r>
    </w:p>
    <w:p w14:paraId="44BB5FE2" w14:textId="390FA563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8488AA0" w14:textId="32B4D49B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E4D1779" w14:textId="4CB2DE2D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5024250" w14:textId="28B6072B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A3DCD51" w14:textId="5B9245BC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58A26CC" w14:textId="4C0487A2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4D43B6C" w14:textId="0D0F4639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E05BCF8" w14:textId="237B6B90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0DA2B6F" w14:textId="1BE429F5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B2A4F55" w14:textId="45B35810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C463AF4" w14:textId="65980862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4867EA2" w14:textId="2B3DF627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3190778" w14:textId="07946FF6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497D528" w14:textId="4FD14A4F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B1CAA38" w14:textId="44738D33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FFCA888" w14:textId="11C6FF8E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A46B1D8" w14:textId="35250932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8DE8074" w14:textId="263C7794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8C4327E" w14:textId="21BB91D2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3D5EF8B" w14:textId="782D0603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24CA257" w14:textId="21F9D7CA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8D813B6" w14:textId="06B761F1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435184B" w14:textId="0742E3AC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C24EC17" w14:textId="37C0B3D4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6BFA63B" w14:textId="43E989F8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15ED66B" w14:textId="1DA2E993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DE775E9" w14:textId="27E3510E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6A93CDC" w14:textId="7FBF7F46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0828DF9" w14:textId="6468467A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F649003" w14:textId="5CD9A251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434F756" w14:textId="28698F3E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4A8FC76" w14:textId="453C7A70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C32016A" w14:textId="7711EE2E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5EB579F" w14:textId="13717067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1F1EDF2" w14:textId="18581BF5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73532D1" w14:textId="675EA30B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4A1C84B" w14:textId="70599F9E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94D6E21" w14:textId="37359B91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E9DEBAF" w14:textId="5A44A363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63CE682" w14:textId="6E3E1286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E599F7B" w14:textId="2C9FA677" w:rsidR="0064513B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3C1EE50" w14:textId="77777777" w:rsidR="0064513B" w:rsidRPr="005735C8" w:rsidRDefault="0064513B" w:rsidP="005735C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55C0DE4" w14:textId="77777777" w:rsidR="00A735B8" w:rsidRPr="00A735B8" w:rsidRDefault="00A735B8" w:rsidP="00A735B8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A735B8">
        <w:rPr>
          <w:b/>
          <w:bCs/>
          <w:sz w:val="24"/>
          <w:lang w:val="ru-RU"/>
        </w:rPr>
        <w:lastRenderedPageBreak/>
        <w:t>Приложение ZА</w:t>
      </w:r>
    </w:p>
    <w:p w14:paraId="278DAC83" w14:textId="25983B87" w:rsidR="00A735B8" w:rsidRPr="00A735B8" w:rsidRDefault="00A735B8" w:rsidP="00A735B8">
      <w:pPr>
        <w:spacing w:line="237" w:lineRule="auto"/>
        <w:ind w:firstLine="567"/>
        <w:jc w:val="center"/>
        <w:rPr>
          <w:bCs/>
          <w:i/>
          <w:sz w:val="24"/>
          <w:lang w:val="ru-RU"/>
        </w:rPr>
      </w:pPr>
      <w:r w:rsidRPr="00A735B8">
        <w:rPr>
          <w:bCs/>
          <w:i/>
          <w:sz w:val="24"/>
          <w:lang w:val="ru-RU"/>
        </w:rPr>
        <w:t>(информационное)</w:t>
      </w:r>
    </w:p>
    <w:p w14:paraId="4591DB29" w14:textId="77777777" w:rsidR="00A735B8" w:rsidRDefault="00A735B8" w:rsidP="00A735B8">
      <w:pPr>
        <w:spacing w:line="237" w:lineRule="auto"/>
        <w:ind w:firstLine="567"/>
        <w:jc w:val="center"/>
        <w:rPr>
          <w:bCs/>
          <w:sz w:val="24"/>
          <w:lang w:val="ru-RU"/>
        </w:rPr>
      </w:pPr>
    </w:p>
    <w:p w14:paraId="682474DF" w14:textId="53DA3837" w:rsidR="00806568" w:rsidRPr="00806568" w:rsidRDefault="00806568" w:rsidP="00806568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806568">
        <w:rPr>
          <w:b/>
          <w:bCs/>
          <w:sz w:val="24"/>
          <w:lang w:val="ru-RU"/>
        </w:rPr>
        <w:t>Разделы европейского стандарта, касающиеся положений Директивы ЕС по строительным изделиям</w:t>
      </w:r>
    </w:p>
    <w:p w14:paraId="53E4C790" w14:textId="77777777" w:rsidR="00806568" w:rsidRDefault="00806568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9A478F6" w14:textId="7F8607C3" w:rsidR="00806568" w:rsidRPr="00806568" w:rsidRDefault="00806568" w:rsidP="00806568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 w:rsidRPr="00806568">
        <w:rPr>
          <w:b/>
          <w:bCs/>
          <w:sz w:val="24"/>
          <w:lang w:val="ru-RU"/>
        </w:rPr>
        <w:t>ZA.1 Область применения и соответствующие характеристики</w:t>
      </w:r>
    </w:p>
    <w:p w14:paraId="76F1309C" w14:textId="77777777" w:rsidR="00806568" w:rsidRDefault="00806568" w:rsidP="00806568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2B312FB" w14:textId="77777777" w:rsidR="0064513B" w:rsidRPr="0064513B" w:rsidRDefault="0064513B" w:rsidP="0064513B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64513B">
        <w:rPr>
          <w:bCs/>
          <w:sz w:val="24"/>
          <w:lang w:val="ru-RU"/>
        </w:rPr>
        <w:t>Настоящий Европейский стандарт был подготовлен в соответствии с Поручением M/128 «Изделия, относящиеся к бетону, строительным растворам и растворам», данным CEN Европейской комиссией и Европейской ассоциацией свободной торговли.</w:t>
      </w:r>
    </w:p>
    <w:p w14:paraId="4AEBDFC1" w14:textId="77777777" w:rsidR="0064513B" w:rsidRPr="0064513B" w:rsidRDefault="0064513B" w:rsidP="0064513B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64513B">
        <w:rPr>
          <w:bCs/>
          <w:sz w:val="24"/>
          <w:lang w:val="ru-RU"/>
        </w:rPr>
        <w:t>Разделы настоящего и других европейских стандартов, указанные в настоящем приложении, соответствуют требованиям настоящего поручения в соответствии с Директивой ЕС по строительным изделиям (89/106/EEC).</w:t>
      </w:r>
    </w:p>
    <w:p w14:paraId="55F3CE45" w14:textId="77777777" w:rsidR="0064513B" w:rsidRPr="0064513B" w:rsidRDefault="0064513B" w:rsidP="0064513B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64513B">
        <w:rPr>
          <w:bCs/>
          <w:sz w:val="24"/>
          <w:lang w:val="ru-RU"/>
        </w:rPr>
        <w:t>Соответствие настоящим разделам дает предположение о пригодности анкерных изделий, рассмотренных в настоящем приложении для предполагаемого использования, указанного здесь: следует указать ссылку на информацию, сопровождающую СЕ маркировку.</w:t>
      </w:r>
    </w:p>
    <w:p w14:paraId="053D2122" w14:textId="77777777" w:rsidR="0064513B" w:rsidRPr="0064513B" w:rsidRDefault="0064513B" w:rsidP="0064513B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52CD6B1" w14:textId="28A1023D" w:rsidR="0064513B" w:rsidRPr="00FD67C6" w:rsidRDefault="0064513B" w:rsidP="0064513B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 w:rsidRPr="00FD67C6">
        <w:rPr>
          <w:b/>
          <w:bCs/>
          <w:sz w:val="24"/>
          <w:lang w:val="ru-RU"/>
        </w:rPr>
        <w:t>П</w:t>
      </w:r>
      <w:r w:rsidR="00FD67C6" w:rsidRPr="00FD67C6">
        <w:rPr>
          <w:b/>
          <w:bCs/>
          <w:sz w:val="24"/>
          <w:lang w:val="ru-RU"/>
        </w:rPr>
        <w:t>редупреждение</w:t>
      </w:r>
      <w:r w:rsidRPr="00FD67C6">
        <w:rPr>
          <w:b/>
          <w:bCs/>
          <w:sz w:val="24"/>
          <w:lang w:val="ru-RU"/>
        </w:rPr>
        <w:t>. Прочие требования и другие директивы ЕС, не влияющие на пригодность к использованию по назначению, могут применяться к строительным изделиям, подпадающим под действие настоящего европейского стандарта.</w:t>
      </w:r>
    </w:p>
    <w:p w14:paraId="743506C2" w14:textId="77777777" w:rsidR="0064513B" w:rsidRPr="00FD67C6" w:rsidRDefault="0064513B" w:rsidP="0064513B">
      <w:pPr>
        <w:spacing w:line="237" w:lineRule="auto"/>
        <w:ind w:firstLine="567"/>
        <w:jc w:val="both"/>
        <w:rPr>
          <w:bCs/>
          <w:sz w:val="20"/>
          <w:lang w:val="ru-RU"/>
        </w:rPr>
      </w:pPr>
    </w:p>
    <w:p w14:paraId="71B7579D" w14:textId="77777777" w:rsidR="0064513B" w:rsidRPr="00FD67C6" w:rsidRDefault="0064513B" w:rsidP="0064513B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FD67C6">
        <w:rPr>
          <w:bCs/>
          <w:sz w:val="20"/>
          <w:lang w:val="ru-RU"/>
        </w:rPr>
        <w:t xml:space="preserve">Примечания </w:t>
      </w:r>
    </w:p>
    <w:p w14:paraId="3151451A" w14:textId="7235C8F8" w:rsidR="0064513B" w:rsidRPr="00FD67C6" w:rsidRDefault="0064513B" w:rsidP="0064513B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FD67C6">
        <w:rPr>
          <w:bCs/>
          <w:sz w:val="20"/>
          <w:lang w:val="ru-RU"/>
        </w:rPr>
        <w:t>1 Могут быть другие требования, относящиеся к опасным веществам, применимым к изделиям, подпадающим под действие области применения настоящего стандарта (например, транспонированное европейское законодательство и национальные законы, правила и административные положения). Для того, чтобы соответствовать положениям Директивы ЕС по строительным изделиям, эти требования также должны соблюдаться, в зависимости от того, когда и где они применяются.</w:t>
      </w:r>
    </w:p>
    <w:p w14:paraId="15D4BD68" w14:textId="6F38C50F" w:rsidR="0064513B" w:rsidRPr="00FD67C6" w:rsidRDefault="0064513B" w:rsidP="0064513B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FD67C6">
        <w:rPr>
          <w:bCs/>
          <w:sz w:val="20"/>
          <w:lang w:val="ru-RU"/>
        </w:rPr>
        <w:t>2 Информационная база данных европейских и национальных положений об опасных веществах доступна на строительном веб-сайте на EUROPA (доступ через http://europa.eu.int/comm/enterprise/construction/internal/dangsub/dangmain.htm).</w:t>
      </w:r>
    </w:p>
    <w:p w14:paraId="1D72F2C9" w14:textId="77777777" w:rsidR="0064513B" w:rsidRPr="00FD67C6" w:rsidRDefault="0064513B" w:rsidP="0064513B">
      <w:pPr>
        <w:spacing w:line="237" w:lineRule="auto"/>
        <w:ind w:firstLine="567"/>
        <w:jc w:val="both"/>
        <w:rPr>
          <w:bCs/>
          <w:sz w:val="20"/>
          <w:lang w:val="ru-RU"/>
        </w:rPr>
      </w:pPr>
    </w:p>
    <w:p w14:paraId="5DD8BEBE" w14:textId="77777777" w:rsidR="0064513B" w:rsidRPr="0064513B" w:rsidRDefault="0064513B" w:rsidP="0064513B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64513B">
        <w:rPr>
          <w:bCs/>
          <w:sz w:val="24"/>
          <w:lang w:val="ru-RU"/>
        </w:rPr>
        <w:t>Настоящее приложение устанавливает условия для маркировки СЕ анкерных изделий и систем, предназначенных для использования, указанного в таблице ZA.1, и показывает соответствующие применимые положения.</w:t>
      </w:r>
    </w:p>
    <w:p w14:paraId="629061BF" w14:textId="6FF2D2E4" w:rsidR="00806568" w:rsidRDefault="0064513B" w:rsidP="0064513B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64513B">
        <w:rPr>
          <w:bCs/>
          <w:sz w:val="24"/>
          <w:lang w:val="ru-RU"/>
        </w:rPr>
        <w:t>Приложение имеет ту же область применения, что и раздел 1 настоящего стандарта, и определено в таблице ZA.1.</w:t>
      </w:r>
    </w:p>
    <w:p w14:paraId="51916465" w14:textId="77777777" w:rsidR="00FD67C6" w:rsidRPr="00A735B8" w:rsidRDefault="00FD67C6" w:rsidP="0064513B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7BFA2BF" w14:textId="1850AD6E" w:rsidR="00A735B8" w:rsidRPr="00A735B8" w:rsidRDefault="00806568" w:rsidP="00A735B8">
      <w:pPr>
        <w:spacing w:line="237" w:lineRule="auto"/>
        <w:jc w:val="center"/>
        <w:rPr>
          <w:b/>
          <w:bCs/>
          <w:sz w:val="24"/>
          <w:lang w:val="ru-RU"/>
        </w:rPr>
      </w:pPr>
      <w:r w:rsidRPr="00806568">
        <w:rPr>
          <w:b/>
          <w:bCs/>
          <w:sz w:val="24"/>
          <w:lang w:val="ru-RU"/>
        </w:rPr>
        <w:t xml:space="preserve">Таблица ZA.1 </w:t>
      </w:r>
      <w:r>
        <w:rPr>
          <w:b/>
          <w:bCs/>
          <w:sz w:val="24"/>
          <w:lang w:val="ru-RU"/>
        </w:rPr>
        <w:t>-</w:t>
      </w:r>
      <w:r w:rsidRPr="00806568">
        <w:rPr>
          <w:b/>
          <w:bCs/>
          <w:sz w:val="24"/>
          <w:lang w:val="ru-RU"/>
        </w:rPr>
        <w:t xml:space="preserve"> Область применения и соответствующие разделы</w:t>
      </w:r>
    </w:p>
    <w:p w14:paraId="14B719FC" w14:textId="33C3CD2F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2837"/>
        <w:gridCol w:w="1416"/>
        <w:gridCol w:w="3269"/>
      </w:tblGrid>
      <w:tr w:rsidR="00FD67C6" w:rsidRPr="00FD67C6" w14:paraId="146F3DC4" w14:textId="77777777" w:rsidTr="00FD67C6">
        <w:trPr>
          <w:trHeight w:hRule="exact" w:val="1209"/>
          <w:jc w:val="center"/>
        </w:trPr>
        <w:tc>
          <w:tcPr>
            <w:tcW w:w="9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F38CF" w14:textId="77777777" w:rsidR="00FD67C6" w:rsidRPr="00FD67C6" w:rsidRDefault="00FD67C6" w:rsidP="00FD67C6">
            <w:pPr>
              <w:autoSpaceDE/>
              <w:autoSpaceDN/>
              <w:ind w:left="2300" w:hanging="2300"/>
              <w:jc w:val="both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Строительные изделия: Анкерные изделия для укрепления бетона путем установки арматурной стали (арматурных стержней) в соответствии с областью применения настоящего стандарта.</w:t>
            </w:r>
          </w:p>
          <w:p w14:paraId="64D32CEC" w14:textId="77777777" w:rsidR="00FD67C6" w:rsidRPr="00FD67C6" w:rsidRDefault="00FD67C6" w:rsidP="00FD67C6">
            <w:pPr>
              <w:tabs>
                <w:tab w:val="left" w:pos="2194"/>
              </w:tabs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Использование по назначению: В зданиях и строительных работах</w:t>
            </w:r>
          </w:p>
        </w:tc>
      </w:tr>
      <w:tr w:rsidR="00FD67C6" w:rsidRPr="00FD67C6" w14:paraId="496C335F" w14:textId="77777777" w:rsidTr="00FD67C6">
        <w:trPr>
          <w:trHeight w:hRule="exact" w:val="672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AA14E7D" w14:textId="77777777" w:rsidR="00FD67C6" w:rsidRPr="00FD67C6" w:rsidRDefault="00FD67C6" w:rsidP="00FD67C6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D67C6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Принципиальные характеристики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694CD36B" w14:textId="77777777" w:rsidR="00FD67C6" w:rsidRPr="00FD67C6" w:rsidRDefault="00FD67C6" w:rsidP="00FD67C6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Разделы требований в настоящем стандарте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4357B10C" w14:textId="77777777" w:rsidR="00FD67C6" w:rsidRPr="00FD67C6" w:rsidRDefault="00FD67C6" w:rsidP="00FD67C6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D67C6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Уровень</w:t>
            </w:r>
            <w:r w:rsidRPr="00FD67C6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>(</w:t>
            </w:r>
            <w:r w:rsidRPr="00FD67C6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и</w:t>
            </w:r>
            <w:r w:rsidRPr="00FD67C6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 xml:space="preserve">) </w:t>
            </w:r>
            <w:r w:rsidRPr="00FD67C6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или классы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FF8E5" w14:textId="77777777" w:rsidR="00FD67C6" w:rsidRPr="00FD67C6" w:rsidRDefault="00FD67C6" w:rsidP="00FD67C6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D67C6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Примечания</w:t>
            </w:r>
            <w:r w:rsidRPr="00FD67C6">
              <w:rPr>
                <w:rFonts w:eastAsia="Arial"/>
                <w:bCs/>
                <w:color w:val="000000"/>
                <w:sz w:val="24"/>
                <w:szCs w:val="24"/>
                <w:lang w:val="en-US" w:bidi="en-US"/>
              </w:rPr>
              <w:t>: (</w:t>
            </w:r>
            <w:r w:rsidRPr="00FD67C6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выражение результатов)</w:t>
            </w:r>
          </w:p>
        </w:tc>
      </w:tr>
      <w:tr w:rsidR="00FD67C6" w:rsidRPr="00FD67C6" w14:paraId="051333C0" w14:textId="77777777" w:rsidTr="00FD67C6">
        <w:trPr>
          <w:trHeight w:hRule="exact" w:val="1178"/>
          <w:jc w:val="center"/>
        </w:trPr>
        <w:tc>
          <w:tcPr>
            <w:tcW w:w="2237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56FB969B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Прочность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отрыв</w:t>
            </w:r>
            <w:proofErr w:type="spellEnd"/>
          </w:p>
        </w:tc>
        <w:tc>
          <w:tcPr>
            <w:tcW w:w="2837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DA303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5.2 Эксплуатационные требования </w:t>
            </w:r>
          </w:p>
          <w:p w14:paraId="47F35061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Таблица 3 (1) Прочность на отрыв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</w:tcPr>
          <w:p w14:paraId="5C5F6C1C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Отсутствует</w:t>
            </w:r>
          </w:p>
        </w:tc>
        <w:tc>
          <w:tcPr>
            <w:tcW w:w="326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C343F7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Пороговое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значение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мм</w:t>
            </w:r>
            <w:proofErr w:type="spellEnd"/>
          </w:p>
        </w:tc>
      </w:tr>
      <w:tr w:rsidR="00FD67C6" w:rsidRPr="00FD67C6" w14:paraId="235F88CE" w14:textId="77777777" w:rsidTr="004759A5">
        <w:trPr>
          <w:trHeight w:hRule="exact" w:val="1124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4F822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lastRenderedPageBreak/>
              <w:t>Содержание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ионов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хлора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A010B5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5.2 Эксплуатационные требования</w:t>
            </w:r>
          </w:p>
          <w:p w14:paraId="78ADE038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Таблица 3 (2) Содержание ионов хлора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FB6D6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Отсутствует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95F832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Пороговое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значение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в %</w:t>
            </w:r>
          </w:p>
        </w:tc>
      </w:tr>
      <w:tr w:rsidR="00FD67C6" w:rsidRPr="00FD67C6" w14:paraId="6B194208" w14:textId="77777777" w:rsidTr="004759A5">
        <w:trPr>
          <w:trHeight w:hRule="exact" w:val="1268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01D3B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Температура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стеклования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3E2478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5.2 Эксплуатационные требования</w:t>
            </w:r>
          </w:p>
          <w:p w14:paraId="3709E6BC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Таблица 3 (3) Температура стеклования</w:t>
            </w:r>
          </w:p>
          <w:p w14:paraId="11E59DA8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DDE3F7" w14:textId="77777777" w:rsidR="00FD67C6" w:rsidRPr="00FD67C6" w:rsidRDefault="00FD67C6" w:rsidP="00FD67C6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F3B78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Заявленное значение</w:t>
            </w:r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°C</w:t>
            </w:r>
          </w:p>
        </w:tc>
      </w:tr>
      <w:tr w:rsidR="00FD67C6" w:rsidRPr="00FD67C6" w14:paraId="3E44172B" w14:textId="77777777" w:rsidTr="004759A5">
        <w:trPr>
          <w:trHeight w:hRule="exact" w:val="577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72C22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Реакция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воздействие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ог</w:t>
            </w: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ня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4FEAE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5.4 </w:t>
            </w: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Реакция на воздействие огня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B0305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Евроклассы</w:t>
            </w:r>
            <w:proofErr w:type="spellEnd"/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FBE4A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Заявленный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класс</w:t>
            </w:r>
            <w:proofErr w:type="spellEnd"/>
          </w:p>
        </w:tc>
      </w:tr>
      <w:tr w:rsidR="00FD67C6" w:rsidRPr="00FD67C6" w14:paraId="61A9FD49" w14:textId="77777777" w:rsidTr="004759A5">
        <w:trPr>
          <w:trHeight w:hRule="exact" w:val="2272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3990E1" w14:textId="77777777" w:rsidR="00FD67C6" w:rsidRPr="00FD67C6" w:rsidRDefault="00FD67C6" w:rsidP="00FD67C6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Долговечность / ползучесть при растягивающей нагрузке</w:t>
            </w:r>
          </w:p>
          <w:p w14:paraId="1C77F3CA" w14:textId="77777777" w:rsidR="00FD67C6" w:rsidRPr="00FD67C6" w:rsidRDefault="00FD67C6" w:rsidP="00FD67C6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(только для изделий, содержащих полимеры)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03D03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5.2 Эксплуатационные требования</w:t>
            </w:r>
          </w:p>
          <w:p w14:paraId="0FC17183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Таблица 3. (4) Ползучесть при растягивающей нагрузке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C64C4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Отсутствует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227331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Пороговое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значение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мм</w:t>
            </w:r>
            <w:proofErr w:type="spellEnd"/>
          </w:p>
        </w:tc>
      </w:tr>
      <w:tr w:rsidR="00FD67C6" w:rsidRPr="00FD67C6" w14:paraId="5CBD43B2" w14:textId="77777777" w:rsidTr="004759A5">
        <w:trPr>
          <w:trHeight w:hRule="exact" w:val="1142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66B53B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Опасные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вещества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37EDC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5.3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Выбросы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опасных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веществ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6A35F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Отсутствует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6719E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См. примечание 1 к </w:t>
            </w:r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FD67C6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.1 и примечание после рис. </w:t>
            </w:r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ZA.1</w:t>
            </w:r>
          </w:p>
          <w:p w14:paraId="469188D9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Декларация</w:t>
            </w:r>
            <w:proofErr w:type="spellEnd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D67C6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завода-изготовителя</w:t>
            </w:r>
            <w:proofErr w:type="spellEnd"/>
          </w:p>
          <w:p w14:paraId="583BCD7D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  <w:p w14:paraId="09471A64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  <w:p w14:paraId="07CC29FA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  <w:p w14:paraId="3E72FF69" w14:textId="77777777" w:rsidR="00FD67C6" w:rsidRPr="00FD67C6" w:rsidRDefault="00FD67C6" w:rsidP="00FD67C6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</w:tc>
      </w:tr>
    </w:tbl>
    <w:p w14:paraId="79A36182" w14:textId="2C3BFA5D" w:rsidR="00A735B8" w:rsidRDefault="00A735B8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4007C28" w14:textId="2CB08C16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FD67C6">
        <w:rPr>
          <w:bCs/>
          <w:sz w:val="24"/>
          <w:lang w:val="ru-RU"/>
        </w:rPr>
        <w:t>Требование о наличии определенного принципиального признака не применяется в тех государствах-членах, где нет правил для такой характеристики. В этом случае заводы-изготовители, желающие разместить свою продукцию на рынке этих государств-членов не обязаны определять или декларировать эксплуатационные характеристики своей продукции относительно этой характеристики, и можно использовать вариант «эксплуатационные характеристики не определены» в информации, сопровождающей маркировку CE.</w:t>
      </w:r>
    </w:p>
    <w:p w14:paraId="71EC9BC2" w14:textId="3F21FF1D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E79FFDF" w14:textId="77777777" w:rsidR="00FD67C6" w:rsidRPr="00FD67C6" w:rsidRDefault="00FD67C6" w:rsidP="00FD67C6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 w:rsidRPr="00FD67C6">
        <w:rPr>
          <w:b/>
          <w:bCs/>
          <w:sz w:val="24"/>
          <w:lang w:val="ru-RU"/>
        </w:rPr>
        <w:t>ZA.2 Подтверждение соответствия</w:t>
      </w:r>
    </w:p>
    <w:p w14:paraId="616C97CE" w14:textId="77777777" w:rsidR="00FD67C6" w:rsidRDefault="00FD67C6" w:rsidP="00FD67C6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959C96E" w14:textId="751C8022" w:rsidR="00FD67C6" w:rsidRPr="00FD67C6" w:rsidRDefault="00FD67C6" w:rsidP="00FD67C6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FD67C6">
        <w:rPr>
          <w:bCs/>
          <w:sz w:val="24"/>
          <w:lang w:val="ru-RU"/>
        </w:rPr>
        <w:t>ZA.2.1 Система(ы) подтверждения соответствия</w:t>
      </w:r>
    </w:p>
    <w:p w14:paraId="14915C60" w14:textId="57A6228D" w:rsidR="00FD67C6" w:rsidRPr="00FD67C6" w:rsidRDefault="00FD67C6" w:rsidP="00FD67C6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FD67C6">
        <w:rPr>
          <w:bCs/>
          <w:sz w:val="24"/>
          <w:lang w:val="ru-RU"/>
        </w:rPr>
        <w:t xml:space="preserve">Система подтверждения соответствия продукции, указанной в таблице ZA.1, в соответствии с решением Комиссии 1999/469/EC с поправками, внесенными 01/596/CE, в соответствии с указанием для этой группы изделий в </w:t>
      </w:r>
      <w:r>
        <w:rPr>
          <w:bCs/>
          <w:sz w:val="24"/>
          <w:lang w:val="ru-RU"/>
        </w:rPr>
        <w:t>п</w:t>
      </w:r>
      <w:r w:rsidRPr="00FD67C6">
        <w:rPr>
          <w:bCs/>
          <w:sz w:val="24"/>
          <w:lang w:val="ru-RU"/>
        </w:rPr>
        <w:t xml:space="preserve">риложении III Поручения M/128 «Продукция, связанная с бетоном, строительным раствором и цементным раствором», приведена в </w:t>
      </w:r>
      <w:r>
        <w:rPr>
          <w:bCs/>
          <w:sz w:val="24"/>
          <w:lang w:val="ru-RU"/>
        </w:rPr>
        <w:t>т</w:t>
      </w:r>
      <w:r w:rsidRPr="00FD67C6">
        <w:rPr>
          <w:bCs/>
          <w:sz w:val="24"/>
          <w:lang w:val="ru-RU"/>
        </w:rPr>
        <w:t>аблице ZA.2 для указанного предполагаемого использования:</w:t>
      </w:r>
    </w:p>
    <w:p w14:paraId="2791996E" w14:textId="77777777" w:rsidR="00FD67C6" w:rsidRPr="00FD67C6" w:rsidRDefault="00FD67C6" w:rsidP="00FD67C6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644E2F0" w14:textId="21F3268A" w:rsidR="00FD67C6" w:rsidRPr="00FD67C6" w:rsidRDefault="00FD67C6" w:rsidP="00FD67C6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FD67C6">
        <w:rPr>
          <w:b/>
          <w:bCs/>
          <w:sz w:val="24"/>
          <w:lang w:val="ru-RU"/>
        </w:rPr>
        <w:t>Таблица ZA.2 - Система подтверждения соответствия</w:t>
      </w:r>
    </w:p>
    <w:p w14:paraId="2D0E5AFC" w14:textId="7C0F543E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Style w:val="3"/>
        <w:tblW w:w="9776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555"/>
      </w:tblGrid>
      <w:tr w:rsidR="00FD67C6" w:rsidRPr="00FD67C6" w14:paraId="54B33302" w14:textId="77777777" w:rsidTr="00FD67C6">
        <w:tc>
          <w:tcPr>
            <w:tcW w:w="2407" w:type="dxa"/>
            <w:tcBorders>
              <w:bottom w:val="double" w:sz="4" w:space="0" w:color="auto"/>
            </w:tcBorders>
          </w:tcPr>
          <w:p w14:paraId="183061A5" w14:textId="4A09A915" w:rsidR="00FD67C6" w:rsidRPr="00FD67C6" w:rsidRDefault="00FD67C6" w:rsidP="00FD67C6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Изделие(я)</w:t>
            </w:r>
          </w:p>
        </w:tc>
        <w:tc>
          <w:tcPr>
            <w:tcW w:w="2407" w:type="dxa"/>
            <w:tcBorders>
              <w:bottom w:val="double" w:sz="4" w:space="0" w:color="auto"/>
            </w:tcBorders>
          </w:tcPr>
          <w:p w14:paraId="131EA2C7" w14:textId="6FA86F7B" w:rsidR="00FD67C6" w:rsidRPr="00FD67C6" w:rsidRDefault="00FD67C6" w:rsidP="00FD67C6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Предполагаемое использование(я)</w:t>
            </w:r>
          </w:p>
        </w:tc>
        <w:tc>
          <w:tcPr>
            <w:tcW w:w="2407" w:type="dxa"/>
            <w:tcBorders>
              <w:bottom w:val="double" w:sz="4" w:space="0" w:color="auto"/>
            </w:tcBorders>
          </w:tcPr>
          <w:p w14:paraId="195769BD" w14:textId="2BC9AE42" w:rsidR="00FD67C6" w:rsidRPr="00FD67C6" w:rsidRDefault="00FD67C6" w:rsidP="00FD67C6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Уровень(и) или класс(ы)</w:t>
            </w:r>
          </w:p>
        </w:tc>
        <w:tc>
          <w:tcPr>
            <w:tcW w:w="2555" w:type="dxa"/>
            <w:tcBorders>
              <w:bottom w:val="double" w:sz="4" w:space="0" w:color="auto"/>
            </w:tcBorders>
          </w:tcPr>
          <w:p w14:paraId="4980290A" w14:textId="77777777" w:rsidR="00FD67C6" w:rsidRPr="00FD67C6" w:rsidRDefault="00FD67C6" w:rsidP="00FD67C6">
            <w:pPr>
              <w:ind w:left="-109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FD67C6">
              <w:rPr>
                <w:rFonts w:eastAsia="Calibri"/>
                <w:sz w:val="24"/>
                <w:szCs w:val="24"/>
                <w:lang w:val="en-US"/>
              </w:rPr>
              <w:t>Система</w:t>
            </w:r>
            <w:proofErr w:type="spellEnd"/>
            <w:r w:rsidRPr="00FD67C6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>а</w:t>
            </w:r>
            <w:proofErr w:type="spellStart"/>
            <w:r w:rsidRPr="00FD67C6">
              <w:rPr>
                <w:rFonts w:eastAsia="Calibri"/>
                <w:sz w:val="24"/>
                <w:szCs w:val="24"/>
                <w:lang w:val="en-US"/>
              </w:rPr>
              <w:t>ттестации</w:t>
            </w:r>
            <w:proofErr w:type="spellEnd"/>
            <w:r w:rsidRPr="00FD67C6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67C6">
              <w:rPr>
                <w:rFonts w:eastAsia="Calibri"/>
                <w:sz w:val="24"/>
                <w:szCs w:val="24"/>
                <w:lang w:val="en-US"/>
              </w:rPr>
              <w:t>соответствия</w:t>
            </w:r>
            <w:proofErr w:type="spellEnd"/>
          </w:p>
        </w:tc>
      </w:tr>
      <w:tr w:rsidR="00FD67C6" w:rsidRPr="00FD67C6" w14:paraId="7C4B90AC" w14:textId="77777777" w:rsidTr="00FD67C6">
        <w:tc>
          <w:tcPr>
            <w:tcW w:w="2407" w:type="dxa"/>
            <w:vMerge w:val="restart"/>
            <w:tcBorders>
              <w:top w:val="double" w:sz="4" w:space="0" w:color="auto"/>
            </w:tcBorders>
          </w:tcPr>
          <w:p w14:paraId="79B8AD6A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14:paraId="3CE1A59B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14:paraId="379B0CF1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14:paraId="524C4707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14:paraId="534DAA56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14:paraId="658C9A6E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lastRenderedPageBreak/>
              <w:t>Защита бетона и</w:t>
            </w:r>
          </w:p>
          <w:p w14:paraId="5E0D4B18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изделий для ремонта</w:t>
            </w:r>
          </w:p>
        </w:tc>
        <w:tc>
          <w:tcPr>
            <w:tcW w:w="2407" w:type="dxa"/>
            <w:tcBorders>
              <w:top w:val="double" w:sz="4" w:space="0" w:color="auto"/>
            </w:tcBorders>
          </w:tcPr>
          <w:p w14:paraId="3F06CF74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lastRenderedPageBreak/>
              <w:t>Для использования с низкими требованиями к эксплуатационным характеристикам</w:t>
            </w:r>
          </w:p>
          <w:p w14:paraId="03517906" w14:textId="77777777" w:rsidR="00FD67C6" w:rsidRPr="00FD67C6" w:rsidRDefault="00FD67C6" w:rsidP="00FD67C6">
            <w:pPr>
              <w:ind w:left="-113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lastRenderedPageBreak/>
              <w:t>в зданиях и строительных работах</w:t>
            </w:r>
          </w:p>
        </w:tc>
        <w:tc>
          <w:tcPr>
            <w:tcW w:w="2407" w:type="dxa"/>
            <w:tcBorders>
              <w:top w:val="double" w:sz="4" w:space="0" w:color="auto"/>
            </w:tcBorders>
          </w:tcPr>
          <w:p w14:paraId="679C9386" w14:textId="77777777" w:rsidR="00FD67C6" w:rsidRPr="00FD67C6" w:rsidRDefault="00FD67C6" w:rsidP="00FD67C6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2555" w:type="dxa"/>
            <w:tcBorders>
              <w:top w:val="double" w:sz="4" w:space="0" w:color="auto"/>
            </w:tcBorders>
          </w:tcPr>
          <w:p w14:paraId="7CD46C4C" w14:textId="77777777" w:rsidR="00FD67C6" w:rsidRPr="00FD67C6" w:rsidRDefault="00FD67C6" w:rsidP="00FD67C6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</w:tr>
      <w:tr w:rsidR="00FD67C6" w:rsidRPr="00FD67C6" w14:paraId="3F9E6EEE" w14:textId="77777777" w:rsidTr="004759A5">
        <w:tc>
          <w:tcPr>
            <w:tcW w:w="2407" w:type="dxa"/>
            <w:vMerge/>
          </w:tcPr>
          <w:p w14:paraId="79FA1A6E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407" w:type="dxa"/>
          </w:tcPr>
          <w:p w14:paraId="0AD4E939" w14:textId="77777777" w:rsidR="00FD67C6" w:rsidRPr="00FD67C6" w:rsidRDefault="00FD67C6" w:rsidP="00FD67C6">
            <w:pPr>
              <w:ind w:left="-113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Для использования в зданиях и строительных работах</w:t>
            </w:r>
          </w:p>
        </w:tc>
        <w:tc>
          <w:tcPr>
            <w:tcW w:w="2407" w:type="dxa"/>
          </w:tcPr>
          <w:p w14:paraId="2503DB8B" w14:textId="77777777" w:rsidR="00FD67C6" w:rsidRPr="00FD67C6" w:rsidRDefault="00FD67C6" w:rsidP="00FD67C6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-</w:t>
            </w:r>
          </w:p>
        </w:tc>
        <w:tc>
          <w:tcPr>
            <w:tcW w:w="2555" w:type="dxa"/>
          </w:tcPr>
          <w:p w14:paraId="200A20F1" w14:textId="77777777" w:rsidR="00FD67C6" w:rsidRPr="00FD67C6" w:rsidRDefault="00FD67C6" w:rsidP="00FD67C6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2+</w:t>
            </w:r>
          </w:p>
        </w:tc>
      </w:tr>
      <w:tr w:rsidR="00FD67C6" w:rsidRPr="00FD67C6" w14:paraId="51E01C06" w14:textId="77777777" w:rsidTr="004759A5">
        <w:tc>
          <w:tcPr>
            <w:tcW w:w="2407" w:type="dxa"/>
            <w:vMerge w:val="restart"/>
          </w:tcPr>
          <w:p w14:paraId="3C126ED6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14:paraId="2A32E16F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Защита бетона и </w:t>
            </w:r>
          </w:p>
          <w:p w14:paraId="7CFF230E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изделий для ремонта</w:t>
            </w:r>
          </w:p>
        </w:tc>
        <w:tc>
          <w:tcPr>
            <w:tcW w:w="2407" w:type="dxa"/>
            <w:vMerge w:val="restart"/>
          </w:tcPr>
          <w:p w14:paraId="62F0D814" w14:textId="77777777" w:rsidR="00FD67C6" w:rsidRPr="00FD67C6" w:rsidRDefault="00FD67C6" w:rsidP="00FD67C6">
            <w:pPr>
              <w:ind w:left="-113"/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Для использования с соблюдением правил реакции на воздействие огня</w:t>
            </w:r>
          </w:p>
        </w:tc>
        <w:tc>
          <w:tcPr>
            <w:tcW w:w="2407" w:type="dxa"/>
          </w:tcPr>
          <w:p w14:paraId="4C9E6B2E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FD67C6">
              <w:rPr>
                <w:rFonts w:eastAsia="Calibri"/>
                <w:sz w:val="24"/>
                <w:szCs w:val="24"/>
                <w:lang w:val="en-US"/>
              </w:rPr>
              <w:t>A1*, A2*, B*, C*</w:t>
            </w:r>
          </w:p>
        </w:tc>
        <w:tc>
          <w:tcPr>
            <w:tcW w:w="2555" w:type="dxa"/>
          </w:tcPr>
          <w:p w14:paraId="74829D79" w14:textId="77777777" w:rsidR="00FD67C6" w:rsidRPr="00FD67C6" w:rsidRDefault="00FD67C6" w:rsidP="00FD67C6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</w:tr>
      <w:tr w:rsidR="00FD67C6" w:rsidRPr="00FD67C6" w14:paraId="6E64123A" w14:textId="77777777" w:rsidTr="004759A5">
        <w:tc>
          <w:tcPr>
            <w:tcW w:w="2407" w:type="dxa"/>
            <w:vMerge/>
          </w:tcPr>
          <w:p w14:paraId="1D9FEFC4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407" w:type="dxa"/>
            <w:vMerge/>
          </w:tcPr>
          <w:p w14:paraId="1BBE0706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407" w:type="dxa"/>
          </w:tcPr>
          <w:p w14:paraId="64203C55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FD67C6">
              <w:rPr>
                <w:rFonts w:eastAsia="Calibri"/>
                <w:sz w:val="24"/>
                <w:szCs w:val="24"/>
                <w:lang w:val="en-US"/>
              </w:rPr>
              <w:t>A1**, A2**, B**, C**, D, E</w:t>
            </w:r>
          </w:p>
        </w:tc>
        <w:tc>
          <w:tcPr>
            <w:tcW w:w="2555" w:type="dxa"/>
          </w:tcPr>
          <w:p w14:paraId="43B769D6" w14:textId="77777777" w:rsidR="00FD67C6" w:rsidRPr="00FD67C6" w:rsidRDefault="00FD67C6" w:rsidP="00FD67C6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</w:tr>
      <w:tr w:rsidR="00FD67C6" w:rsidRPr="00FD67C6" w14:paraId="5F3C7AE3" w14:textId="77777777" w:rsidTr="004759A5">
        <w:tc>
          <w:tcPr>
            <w:tcW w:w="2407" w:type="dxa"/>
            <w:vMerge/>
          </w:tcPr>
          <w:p w14:paraId="101C32F5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407" w:type="dxa"/>
            <w:vMerge/>
          </w:tcPr>
          <w:p w14:paraId="24DBAC75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407" w:type="dxa"/>
          </w:tcPr>
          <w:p w14:paraId="1A73DAF9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(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 xml:space="preserve">A1 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>-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 xml:space="preserve"> E) ***, F</w:t>
            </w:r>
          </w:p>
        </w:tc>
        <w:tc>
          <w:tcPr>
            <w:tcW w:w="2555" w:type="dxa"/>
          </w:tcPr>
          <w:p w14:paraId="69A44D75" w14:textId="77777777" w:rsidR="00FD67C6" w:rsidRPr="00FD67C6" w:rsidRDefault="00FD67C6" w:rsidP="00FD67C6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</w:tr>
      <w:tr w:rsidR="00FD67C6" w:rsidRPr="00FD67C6" w14:paraId="00C774DF" w14:textId="77777777" w:rsidTr="004759A5">
        <w:tc>
          <w:tcPr>
            <w:tcW w:w="9776" w:type="dxa"/>
            <w:gridSpan w:val="4"/>
          </w:tcPr>
          <w:p w14:paraId="2E433A32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Система 1: См. 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CPD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, Приложение 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III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>.2(</w:t>
            </w:r>
            <w:proofErr w:type="spellStart"/>
            <w:r w:rsidRPr="00FD67C6">
              <w:rPr>
                <w:rFonts w:eastAsia="Calibri"/>
                <w:sz w:val="24"/>
                <w:szCs w:val="24"/>
                <w:lang w:val="en-US"/>
              </w:rPr>
              <w:t>i</w:t>
            </w:r>
            <w:proofErr w:type="spellEnd"/>
            <w:r w:rsidRPr="00FD67C6">
              <w:rPr>
                <w:rFonts w:eastAsia="Calibri"/>
                <w:sz w:val="24"/>
                <w:szCs w:val="24"/>
                <w:lang w:val="ru-RU"/>
              </w:rPr>
              <w:t>), без аудиторского испытания образцов.</w:t>
            </w:r>
          </w:p>
          <w:p w14:paraId="641C60EF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Система 2+: См. Приложение 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III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>.2 (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ii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) 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CPD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 (первая возможность, включая сертификацию заводского производственного контроля уполномоченным органом).</w:t>
            </w:r>
          </w:p>
          <w:p w14:paraId="2FBFA9AF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на основании первоначальной инспекции завода и заводского производственного контроля, а также непрерывного надзора, оценки и утверждения заводского производственного контроля.</w:t>
            </w:r>
          </w:p>
          <w:p w14:paraId="66DD77E3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Система 3: См. 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CPD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, Приложение 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III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>.2(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ii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), </w:t>
            </w:r>
            <w:proofErr w:type="gramStart"/>
            <w:r w:rsidRPr="00FD67C6">
              <w:rPr>
                <w:rFonts w:eastAsia="Calibri"/>
                <w:sz w:val="24"/>
                <w:szCs w:val="24"/>
                <w:lang w:val="ru-RU"/>
              </w:rPr>
              <w:t>Вторая</w:t>
            </w:r>
            <w:proofErr w:type="gramEnd"/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 возможность.</w:t>
            </w:r>
          </w:p>
          <w:p w14:paraId="594D2D15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Система 4: См. Приложение 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III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>.2(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ii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 xml:space="preserve">) </w:t>
            </w:r>
            <w:r w:rsidRPr="00FD67C6">
              <w:rPr>
                <w:rFonts w:eastAsia="Calibri"/>
                <w:sz w:val="24"/>
                <w:szCs w:val="24"/>
                <w:lang w:val="en-US"/>
              </w:rPr>
              <w:t>CPD</w:t>
            </w:r>
            <w:r w:rsidRPr="00FD67C6">
              <w:rPr>
                <w:rFonts w:eastAsia="Calibri"/>
                <w:sz w:val="24"/>
                <w:szCs w:val="24"/>
                <w:lang w:val="ru-RU"/>
              </w:rPr>
              <w:t>, Третья возможность.</w:t>
            </w:r>
          </w:p>
        </w:tc>
      </w:tr>
      <w:tr w:rsidR="00FD67C6" w:rsidRPr="00FD67C6" w14:paraId="54855599" w14:textId="77777777" w:rsidTr="004759A5">
        <w:tc>
          <w:tcPr>
            <w:tcW w:w="9776" w:type="dxa"/>
            <w:gridSpan w:val="4"/>
          </w:tcPr>
          <w:p w14:paraId="7EDB343F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Изделия/материалы, для которых четко определяемый этап производственного процесса приводит к улучшению классификации реакции на воздействие огня (например, добавление антипиренов или ограничение органического материала).</w:t>
            </w:r>
          </w:p>
          <w:p w14:paraId="3A705FA8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** Изделия/материалы, не указанные в сноске (*).</w:t>
            </w:r>
          </w:p>
          <w:p w14:paraId="04127E56" w14:textId="77777777" w:rsidR="00FD67C6" w:rsidRPr="00FD67C6" w:rsidRDefault="00FD67C6" w:rsidP="00FD67C6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FD67C6">
              <w:rPr>
                <w:rFonts w:eastAsia="Calibri"/>
                <w:sz w:val="24"/>
                <w:szCs w:val="24"/>
                <w:lang w:val="ru-RU"/>
              </w:rPr>
              <w:t>*** Изделия/материалы, не требующие испытаний на реакцию воздействия огня (например, изделия/материалы класса А1 согласно Решению 96/603/ЕС с поправками, внесенными Решением 2000/605/ЕС).</w:t>
            </w:r>
          </w:p>
        </w:tc>
      </w:tr>
    </w:tbl>
    <w:p w14:paraId="731FD6D1" w14:textId="0A79B1FD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9ADF7DF" w14:textId="4E314459" w:rsidR="00FD67C6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AF6923">
        <w:rPr>
          <w:bCs/>
          <w:sz w:val="24"/>
          <w:lang w:val="ru-RU"/>
        </w:rPr>
        <w:t xml:space="preserve">Подтверждение соответствия анкерных изделий по таблице ZA.1 должно основываться на оценке процедуры соответствия, указанной в </w:t>
      </w:r>
      <w:r>
        <w:rPr>
          <w:bCs/>
          <w:sz w:val="24"/>
          <w:lang w:val="ru-RU"/>
        </w:rPr>
        <w:t>т</w:t>
      </w:r>
      <w:r w:rsidRPr="00AF6923">
        <w:rPr>
          <w:bCs/>
          <w:sz w:val="24"/>
          <w:lang w:val="ru-RU"/>
        </w:rPr>
        <w:t>аблице(ах) ZA.3a–ZA.3f, являющейся результатом применения настоящих разделов этого или других европейских стандартов, указанных в нем.</w:t>
      </w:r>
    </w:p>
    <w:p w14:paraId="1D872675" w14:textId="5612D724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BD4672E" w14:textId="32982B2B" w:rsidR="00FD67C6" w:rsidRPr="00AF6923" w:rsidRDefault="00AF6923" w:rsidP="00AF6923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AF6923">
        <w:rPr>
          <w:b/>
          <w:bCs/>
          <w:sz w:val="24"/>
          <w:lang w:val="ru-RU"/>
        </w:rPr>
        <w:t xml:space="preserve">Таблица ZA.3a - Постановка задач по оценке соответствия анкерных изделий </w:t>
      </w:r>
      <w:proofErr w:type="spellStart"/>
      <w:r w:rsidRPr="00AF6923">
        <w:rPr>
          <w:b/>
          <w:bCs/>
          <w:sz w:val="24"/>
          <w:lang w:val="ru-RU"/>
        </w:rPr>
        <w:t>Евроклассов</w:t>
      </w:r>
      <w:proofErr w:type="spellEnd"/>
      <w:r w:rsidRPr="00AF6923">
        <w:rPr>
          <w:b/>
          <w:bCs/>
          <w:sz w:val="24"/>
          <w:lang w:val="ru-RU"/>
        </w:rPr>
        <w:t xml:space="preserve"> A1*, A2*, B* или C*, предназначенных для использования, кроме тех, которые имеют низкие эксплуатационные характеристики, с соблюдением правил противопожарной безопасности (системы 2 плюс 1)</w:t>
      </w:r>
    </w:p>
    <w:p w14:paraId="7F55130F" w14:textId="6114DEC8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9634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2549"/>
        <w:gridCol w:w="2890"/>
        <w:gridCol w:w="2347"/>
      </w:tblGrid>
      <w:tr w:rsidR="00AF6923" w:rsidRPr="00AF6923" w14:paraId="74EEB75D" w14:textId="77777777" w:rsidTr="00AF6923">
        <w:trPr>
          <w:trHeight w:hRule="exact" w:val="883"/>
          <w:jc w:val="right"/>
        </w:trPr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5B4B2C63" w14:textId="77777777" w:rsidR="00AF6923" w:rsidRPr="00AF6923" w:rsidRDefault="00AF6923" w:rsidP="00AF6923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Задачи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6DF2B59E" w14:textId="77777777" w:rsidR="00AF6923" w:rsidRPr="00AF6923" w:rsidRDefault="00AF6923" w:rsidP="00AF6923">
            <w:pPr>
              <w:autoSpaceDE/>
              <w:autoSpaceDN/>
              <w:ind w:firstLine="620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Содержание задач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E5E92" w14:textId="77777777" w:rsidR="00AF6923" w:rsidRPr="00AF6923" w:rsidRDefault="00AF6923" w:rsidP="00AF6923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Оценка применимых пунктов о соответствии</w:t>
            </w:r>
          </w:p>
        </w:tc>
      </w:tr>
      <w:tr w:rsidR="00AF6923" w:rsidRPr="00AF6923" w14:paraId="73DB0425" w14:textId="77777777" w:rsidTr="00AF6923">
        <w:trPr>
          <w:trHeight w:hRule="exact" w:val="923"/>
          <w:jc w:val="right"/>
        </w:trPr>
        <w:tc>
          <w:tcPr>
            <w:tcW w:w="1848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D7110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Задачи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для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завода-изготовителя</w:t>
            </w:r>
            <w:proofErr w:type="spellEnd"/>
          </w:p>
        </w:tc>
        <w:tc>
          <w:tcPr>
            <w:tcW w:w="2549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7131C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Заводской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производ-ственный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контроль (ЗПК)</w:t>
            </w:r>
          </w:p>
        </w:tc>
        <w:tc>
          <w:tcPr>
            <w:tcW w:w="2890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4D7AB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в таблице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3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25AF8" w14:textId="77777777" w:rsidR="00AF6923" w:rsidRPr="00AF6923" w:rsidRDefault="00AF6923" w:rsidP="00AF6923">
            <w:pPr>
              <w:autoSpaceDE/>
              <w:autoSpaceDN/>
              <w:spacing w:after="100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</w:t>
            </w:r>
          </w:p>
          <w:p w14:paraId="58489723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1504-6:2006 7.3</w:t>
            </w:r>
          </w:p>
        </w:tc>
      </w:tr>
      <w:tr w:rsidR="00AF6923" w:rsidRPr="00AF6923" w14:paraId="28B4FE30" w14:textId="77777777" w:rsidTr="004759A5">
        <w:trPr>
          <w:trHeight w:hRule="exact" w:val="851"/>
          <w:jc w:val="right"/>
        </w:trPr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3AFF7F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86EF2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Дальнейшие испытания образцов, взятых на заводе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52283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Все соответствующие характеристики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B9EB4F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</w:t>
            </w:r>
          </w:p>
          <w:p w14:paraId="368508F2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Раздел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5</w:t>
            </w:r>
          </w:p>
        </w:tc>
      </w:tr>
      <w:tr w:rsidR="00AF6923" w:rsidRPr="00AF6923" w14:paraId="57047F00" w14:textId="77777777" w:rsidTr="004759A5">
        <w:trPr>
          <w:trHeight w:hRule="exact" w:val="1132"/>
          <w:jc w:val="right"/>
        </w:trPr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883BD9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CC773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Начальные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типовые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испытания</w:t>
            </w:r>
            <w:proofErr w:type="spellEnd"/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C7BE5" w14:textId="77777777" w:rsidR="00AF6923" w:rsidRPr="00AF6923" w:rsidRDefault="00AF6923" w:rsidP="00AF6923">
            <w:pPr>
              <w:autoSpaceDE/>
              <w:autoSpaceDN/>
              <w:spacing w:after="100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Все соответствующие характеристики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 кроме:</w:t>
            </w:r>
            <w:r w:rsidRPr="00AF6923">
              <w:rPr>
                <w:rFonts w:ascii="Calibri" w:eastAsia="Calibri" w:hAnsi="Calibri"/>
                <w:lang w:val="ru-RU"/>
              </w:rPr>
              <w:t xml:space="preserve">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Реакция на воздействие огня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9B012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5.2</w:t>
            </w:r>
          </w:p>
        </w:tc>
      </w:tr>
      <w:tr w:rsidR="00AF6923" w:rsidRPr="00AF6923" w14:paraId="48C37C88" w14:textId="77777777" w:rsidTr="004759A5">
        <w:trPr>
          <w:trHeight w:hRule="exact" w:val="535"/>
          <w:jc w:val="right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90262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Задачи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для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lastRenderedPageBreak/>
              <w:t>нотифицированного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органа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2D4C35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lastRenderedPageBreak/>
              <w:t>Начальные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типовые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испытания</w:t>
            </w:r>
            <w:proofErr w:type="spellEnd"/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16898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Реакция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воздействие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ог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ня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A652CE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5.2</w:t>
            </w:r>
          </w:p>
        </w:tc>
      </w:tr>
      <w:tr w:rsidR="00AF6923" w:rsidRPr="00AF6923" w14:paraId="5C278CD6" w14:textId="77777777" w:rsidTr="004759A5">
        <w:trPr>
          <w:trHeight w:hRule="exact" w:val="855"/>
          <w:jc w:val="right"/>
        </w:trPr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D4321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4F4AC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Начальные типовые испытания и ЗПК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B405A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09CAD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5.5, EN 1504-6:2006, 7.3</w:t>
            </w:r>
          </w:p>
        </w:tc>
      </w:tr>
      <w:tr w:rsidR="00AF6923" w:rsidRPr="00AF6923" w14:paraId="602ED1D1" w14:textId="77777777" w:rsidTr="004759A5">
        <w:trPr>
          <w:trHeight w:hRule="exact" w:val="1406"/>
          <w:jc w:val="right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52CE79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C7E4E8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Непрерывное наблюдение, оценка и утверждение параметров ЗПК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54FF4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.1, в частности: Реакция на воздействие огня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91BE7" w14:textId="77777777" w:rsidR="00AF6923" w:rsidRPr="00AF6923" w:rsidRDefault="00AF6923" w:rsidP="00AF6923">
            <w:pPr>
              <w:autoSpaceDE/>
              <w:autoSpaceDN/>
              <w:spacing w:after="100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EN 1504-8:2004, 5.5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и раздел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7</w:t>
            </w:r>
          </w:p>
          <w:p w14:paraId="59B06C12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1504-6:2006, 7.3</w:t>
            </w:r>
          </w:p>
        </w:tc>
      </w:tr>
    </w:tbl>
    <w:p w14:paraId="78B37B1D" w14:textId="58C3BACD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7E21D7E" w14:textId="11BD83A9" w:rsidR="00FD67C6" w:rsidRPr="00AF6923" w:rsidRDefault="00AF6923" w:rsidP="00AF6923">
      <w:pPr>
        <w:spacing w:line="237" w:lineRule="auto"/>
        <w:jc w:val="center"/>
        <w:rPr>
          <w:b/>
          <w:bCs/>
          <w:sz w:val="24"/>
          <w:lang w:val="ru-RU"/>
        </w:rPr>
      </w:pPr>
      <w:r w:rsidRPr="00AF6923">
        <w:rPr>
          <w:b/>
          <w:bCs/>
          <w:sz w:val="24"/>
          <w:lang w:val="ru-RU"/>
        </w:rPr>
        <w:t xml:space="preserve">Таблица ZA.3b - Постановка задач по оценке соответствия анкерных изделий </w:t>
      </w:r>
      <w:proofErr w:type="spellStart"/>
      <w:r w:rsidRPr="00AF6923">
        <w:rPr>
          <w:b/>
          <w:bCs/>
          <w:sz w:val="24"/>
          <w:lang w:val="ru-RU"/>
        </w:rPr>
        <w:t>Евроклассов</w:t>
      </w:r>
      <w:proofErr w:type="spellEnd"/>
      <w:r w:rsidRPr="00AF6923">
        <w:rPr>
          <w:b/>
          <w:bCs/>
          <w:sz w:val="24"/>
          <w:lang w:val="ru-RU"/>
        </w:rPr>
        <w:t xml:space="preserve"> A1*, A2*, B* или C*, предназначенных для использования с низкими эксплуатационными характеристиками с соблюдением правил противопожарной безопасности (системы 4 плюс 1)</w:t>
      </w:r>
    </w:p>
    <w:p w14:paraId="22A2942E" w14:textId="2D78A2EE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2693"/>
        <w:gridCol w:w="2837"/>
        <w:gridCol w:w="2227"/>
      </w:tblGrid>
      <w:tr w:rsidR="00AF6923" w:rsidRPr="00AF6923" w14:paraId="12B641EF" w14:textId="77777777" w:rsidTr="00AF6923">
        <w:trPr>
          <w:trHeight w:hRule="exact" w:val="1222"/>
          <w:jc w:val="right"/>
        </w:trPr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56A3BD3D" w14:textId="77777777" w:rsidR="00AF6923" w:rsidRPr="00AF6923" w:rsidRDefault="00AF6923" w:rsidP="00AF6923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Задачи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629FB768" w14:textId="77777777" w:rsidR="00AF6923" w:rsidRPr="00AF6923" w:rsidRDefault="00AF6923" w:rsidP="00AF6923">
            <w:pPr>
              <w:autoSpaceDE/>
              <w:autoSpaceDN/>
              <w:ind w:firstLine="500"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Содержание задач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C005A" w14:textId="77777777" w:rsidR="00AF6923" w:rsidRPr="00AF6923" w:rsidRDefault="00AF6923" w:rsidP="00AF6923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Оценка применимых разделов о соответствии</w:t>
            </w:r>
          </w:p>
        </w:tc>
      </w:tr>
      <w:tr w:rsidR="00AF6923" w:rsidRPr="00AF6923" w14:paraId="488A8238" w14:textId="77777777" w:rsidTr="00AF6923">
        <w:trPr>
          <w:trHeight w:hRule="exact" w:val="853"/>
          <w:jc w:val="right"/>
        </w:trPr>
        <w:tc>
          <w:tcPr>
            <w:tcW w:w="1704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C1B01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Задачи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для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завода-изготовителя</w:t>
            </w:r>
            <w:proofErr w:type="spellEnd"/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74E381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Заводской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производ-ственный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контроль (ЗПК)</w:t>
            </w:r>
          </w:p>
        </w:tc>
        <w:tc>
          <w:tcPr>
            <w:tcW w:w="2837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48CCAA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в таблице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22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E078E4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5.5, EN 1504-6:2006, 7.3</w:t>
            </w:r>
          </w:p>
        </w:tc>
      </w:tr>
      <w:tr w:rsidR="00AF6923" w:rsidRPr="00AF6923" w14:paraId="62F45156" w14:textId="77777777" w:rsidTr="004759A5">
        <w:trPr>
          <w:trHeight w:hRule="exact" w:val="851"/>
          <w:jc w:val="right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B26B73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D0CABB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Дальнейшие испытания образцов, взятых на заводе.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FE4B5E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Все соответствующие характеристики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9E0A0C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EN 1504-8:2004,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Раздел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5</w:t>
            </w:r>
          </w:p>
        </w:tc>
      </w:tr>
      <w:tr w:rsidR="00AF6923" w:rsidRPr="00AF6923" w14:paraId="6B8EFA2C" w14:textId="77777777" w:rsidTr="004759A5">
        <w:trPr>
          <w:trHeight w:hRule="exact" w:val="1278"/>
          <w:jc w:val="right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E14E7F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D3A73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Начальные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типовые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испытания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081F3A" w14:textId="77777777" w:rsidR="00AF6923" w:rsidRPr="00AF6923" w:rsidRDefault="00AF6923" w:rsidP="00AF6923">
            <w:pPr>
              <w:autoSpaceDE/>
              <w:autoSpaceDN/>
              <w:spacing w:after="100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Все соответствующие характеристики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 кроме: Реакция на воздействие огня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2B88E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5.2</w:t>
            </w:r>
          </w:p>
        </w:tc>
      </w:tr>
      <w:tr w:rsidR="00AF6923" w:rsidRPr="00AF6923" w14:paraId="78F9880D" w14:textId="77777777" w:rsidTr="004759A5">
        <w:trPr>
          <w:trHeight w:hRule="exact" w:val="873"/>
          <w:jc w:val="right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05AF9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Задачи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для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нотифицированного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органа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4EFF5C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Начальные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типовые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испытания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A764C1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Реакция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воздействие огня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D13560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5.2</w:t>
            </w:r>
          </w:p>
        </w:tc>
      </w:tr>
      <w:tr w:rsidR="00AF6923" w:rsidRPr="00AF6923" w14:paraId="0529CC84" w14:textId="77777777" w:rsidTr="004759A5">
        <w:trPr>
          <w:trHeight w:hRule="exact" w:val="873"/>
          <w:jc w:val="right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E5554F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067178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Начальная инспекция завода и ЗПК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3BE429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ACAB06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5.5, EN 1504-6:2006, 7.3</w:t>
            </w:r>
          </w:p>
        </w:tc>
      </w:tr>
      <w:tr w:rsidR="00AF6923" w:rsidRPr="00AF6923" w14:paraId="4AB17995" w14:textId="77777777" w:rsidTr="004759A5">
        <w:trPr>
          <w:trHeight w:hRule="exact" w:val="1410"/>
          <w:jc w:val="right"/>
        </w:trPr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7946F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62DCE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Непрерывный надзор, оценка и утверждение ЗПК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81C9E" w14:textId="77777777" w:rsidR="00AF6923" w:rsidRPr="00AF6923" w:rsidRDefault="00AF6923" w:rsidP="00AF6923">
            <w:pPr>
              <w:autoSpaceDE/>
              <w:autoSpaceDN/>
              <w:spacing w:after="100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.1, в частности: реакция на воздействие огня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E98A4" w14:textId="77777777" w:rsidR="00AF6923" w:rsidRPr="00AF6923" w:rsidRDefault="00AF6923" w:rsidP="00AF6923">
            <w:pPr>
              <w:autoSpaceDE/>
              <w:autoSpaceDN/>
              <w:spacing w:after="100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EN 1504-8:2004, 5.5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и раздел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7</w:t>
            </w:r>
          </w:p>
          <w:p w14:paraId="64A28ABE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1504-6:2006, 7.3</w:t>
            </w:r>
          </w:p>
        </w:tc>
      </w:tr>
    </w:tbl>
    <w:p w14:paraId="080F3E89" w14:textId="3F12C4CF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E15015B" w14:textId="5D603F6A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506DBFA4" w14:textId="1F867B14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52C6A96" w14:textId="4B80D0DD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7D98607" w14:textId="67BC103D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4C7D93D" w14:textId="3EB2C8B6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BCAB778" w14:textId="49A698EC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17456742" w14:textId="2286A023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1BA3050" w14:textId="77777777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775A543" w14:textId="5BB3F667" w:rsidR="00FD67C6" w:rsidRPr="00AF6923" w:rsidRDefault="00AF6923" w:rsidP="00AF6923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AF6923">
        <w:rPr>
          <w:b/>
          <w:bCs/>
          <w:sz w:val="24"/>
          <w:lang w:val="ru-RU"/>
        </w:rPr>
        <w:lastRenderedPageBreak/>
        <w:t xml:space="preserve">Таблица ZA.3c - Постановка задач по оценке соответствия для анкерных изделий </w:t>
      </w:r>
      <w:proofErr w:type="spellStart"/>
      <w:r w:rsidRPr="00AF6923">
        <w:rPr>
          <w:b/>
          <w:bCs/>
          <w:sz w:val="24"/>
          <w:lang w:val="ru-RU"/>
        </w:rPr>
        <w:t>евроклассов</w:t>
      </w:r>
      <w:proofErr w:type="spellEnd"/>
      <w:r w:rsidRPr="00AF6923">
        <w:rPr>
          <w:b/>
          <w:bCs/>
          <w:sz w:val="24"/>
          <w:lang w:val="ru-RU"/>
        </w:rPr>
        <w:t xml:space="preserve"> JA1**, A2**, B**, C**, D или E, предназначенных для использования, кроме случаев с низкими эксплуатационными характеристиками с соблюдением правил противопожарной безопасности (системы 2+ плюс 3)</w:t>
      </w:r>
    </w:p>
    <w:p w14:paraId="57E9CE8D" w14:textId="5D2A6936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1560"/>
        <w:gridCol w:w="1555"/>
        <w:gridCol w:w="2693"/>
        <w:gridCol w:w="1976"/>
      </w:tblGrid>
      <w:tr w:rsidR="00AF6923" w:rsidRPr="00AF6923" w14:paraId="165334E0" w14:textId="77777777" w:rsidTr="00AF6923">
        <w:trPr>
          <w:trHeight w:hRule="exact" w:val="1174"/>
          <w:jc w:val="center"/>
        </w:trPr>
        <w:tc>
          <w:tcPr>
            <w:tcW w:w="482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3CEF06EC" w14:textId="77777777" w:rsidR="00AF6923" w:rsidRPr="00AF6923" w:rsidRDefault="00AF6923" w:rsidP="00AF6923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Задачи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38E9668C" w14:textId="77777777" w:rsidR="00AF6923" w:rsidRPr="00AF6923" w:rsidRDefault="00AF6923" w:rsidP="00AF6923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Содержание задач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FE864" w14:textId="77777777" w:rsidR="00AF6923" w:rsidRPr="00AF6923" w:rsidRDefault="00AF6923" w:rsidP="00AF6923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Оценка применимых разделов о соответствии</w:t>
            </w:r>
          </w:p>
        </w:tc>
      </w:tr>
      <w:tr w:rsidR="00AF6923" w:rsidRPr="00AF6923" w14:paraId="1126DF10" w14:textId="77777777" w:rsidTr="00AF6923">
        <w:trPr>
          <w:trHeight w:hRule="exact" w:val="992"/>
          <w:jc w:val="center"/>
        </w:trPr>
        <w:tc>
          <w:tcPr>
            <w:tcW w:w="1709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02243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Задачи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для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завода-изготовителя</w:t>
            </w:r>
            <w:proofErr w:type="spellEnd"/>
          </w:p>
        </w:tc>
        <w:tc>
          <w:tcPr>
            <w:tcW w:w="3115" w:type="dxa"/>
            <w:gridSpan w:val="2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F1040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Заводской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производ-ственный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контроль (ЗПК)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F2BA9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в таблице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19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AC605" w14:textId="77777777" w:rsidR="00AF6923" w:rsidRPr="00AF6923" w:rsidRDefault="00AF6923" w:rsidP="00AF6923">
            <w:pPr>
              <w:autoSpaceDE/>
              <w:autoSpaceDN/>
              <w:spacing w:after="100"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</w:t>
            </w:r>
          </w:p>
          <w:p w14:paraId="3CFB5634" w14:textId="77777777" w:rsidR="00AF6923" w:rsidRPr="00AF6923" w:rsidRDefault="00AF6923" w:rsidP="00AF6923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1504-6:2006 7.3</w:t>
            </w:r>
          </w:p>
        </w:tc>
      </w:tr>
      <w:tr w:rsidR="00AF6923" w:rsidRPr="00AF6923" w14:paraId="310554F1" w14:textId="77777777" w:rsidTr="004759A5">
        <w:trPr>
          <w:trHeight w:hRule="exact" w:val="922"/>
          <w:jc w:val="center"/>
        </w:trPr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4817F2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B5C0E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Дальнейшие испытания образцов, взятых на заводе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76752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Все соответствующие характеристики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36D49" w14:textId="77777777" w:rsidR="00AF6923" w:rsidRPr="00AF6923" w:rsidRDefault="00AF6923" w:rsidP="00AF6923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</w:t>
            </w:r>
          </w:p>
          <w:p w14:paraId="076461B7" w14:textId="77777777" w:rsidR="00AF6923" w:rsidRPr="00AF6923" w:rsidRDefault="00AF6923" w:rsidP="00AF6923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Clause 5</w:t>
            </w:r>
          </w:p>
        </w:tc>
      </w:tr>
      <w:tr w:rsidR="00AF6923" w:rsidRPr="00AF6923" w14:paraId="505EF8D5" w14:textId="77777777" w:rsidTr="004759A5">
        <w:trPr>
          <w:trHeight w:hRule="exact" w:val="1316"/>
          <w:jc w:val="center"/>
        </w:trPr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986284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827EF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Начальные типовые испытания заводом-изготовителем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0EEB1" w14:textId="77777777" w:rsidR="00AF6923" w:rsidRPr="00AF6923" w:rsidRDefault="00AF6923" w:rsidP="00AF6923">
            <w:pPr>
              <w:autoSpaceDE/>
              <w:autoSpaceDN/>
              <w:spacing w:after="100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Все соответствующие характеристики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 кроме: Реакция на воздействие огня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C13D" w14:textId="77777777" w:rsidR="00AF6923" w:rsidRPr="00AF6923" w:rsidRDefault="00AF6923" w:rsidP="00AF6923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5.2</w:t>
            </w:r>
          </w:p>
        </w:tc>
      </w:tr>
      <w:tr w:rsidR="00AF6923" w:rsidRPr="00AF6923" w14:paraId="151664D1" w14:textId="77777777" w:rsidTr="004759A5">
        <w:trPr>
          <w:trHeight w:hRule="exact" w:val="1136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7CDBA4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Задачи для нотифицированного органа по испытаниям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0321BB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Начальные типовые испытания нотифицированным органом</w:t>
            </w:r>
          </w:p>
          <w:p w14:paraId="1631E624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по испытаниям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B970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Реакция на воздействие огня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4C6AC" w14:textId="77777777" w:rsidR="00AF6923" w:rsidRPr="00AF6923" w:rsidRDefault="00AF6923" w:rsidP="00AF6923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5.2</w:t>
            </w:r>
          </w:p>
        </w:tc>
      </w:tr>
      <w:tr w:rsidR="00AF6923" w:rsidRPr="00AF6923" w14:paraId="7CF36E2B" w14:textId="77777777" w:rsidTr="004759A5">
        <w:trPr>
          <w:trHeight w:hRule="exact" w:val="1280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65F7A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Задачи для нотифицированного органа по сертификации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9771E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Сертификация</w:t>
            </w:r>
          </w:p>
          <w:p w14:paraId="6FCB8709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ЗПК от </w:t>
            </w:r>
          </w:p>
          <w:p w14:paraId="6E085136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сертификационного органа ЗПК на </w:t>
            </w:r>
          </w:p>
          <w:p w14:paraId="50208904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основании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536CC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Начальной инспекции завода и ЗПК</w:t>
            </w:r>
          </w:p>
          <w:p w14:paraId="1383E982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1D8F2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.1.</w:t>
            </w:r>
          </w:p>
          <w:p w14:paraId="4A0CA902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C9D8C" w14:textId="77777777" w:rsidR="00AF6923" w:rsidRPr="00AF6923" w:rsidRDefault="00AF6923" w:rsidP="00AF6923">
            <w:pPr>
              <w:autoSpaceDE/>
              <w:autoSpaceDN/>
              <w:spacing w:after="100"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</w:t>
            </w:r>
          </w:p>
          <w:p w14:paraId="78F4EC4E" w14:textId="77777777" w:rsidR="00AF6923" w:rsidRPr="00AF6923" w:rsidRDefault="00AF6923" w:rsidP="00AF6923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1504-6:2006, 7.3</w:t>
            </w:r>
          </w:p>
          <w:p w14:paraId="671A747B" w14:textId="77777777" w:rsidR="00AF6923" w:rsidRPr="00AF6923" w:rsidRDefault="00AF6923" w:rsidP="00AF6923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</w:tc>
      </w:tr>
      <w:tr w:rsidR="00AF6923" w:rsidRPr="00AF6923" w14:paraId="633279E4" w14:textId="77777777" w:rsidTr="004759A5">
        <w:trPr>
          <w:trHeight w:hRule="exact" w:val="1693"/>
          <w:jc w:val="center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65F82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AC9AE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B7EEAD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Непрерывного надзора, оценки и утверждения</w:t>
            </w:r>
          </w:p>
          <w:p w14:paraId="094C5438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ЗПК</w:t>
            </w:r>
          </w:p>
          <w:p w14:paraId="50479513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EE499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.1, в частности:</w:t>
            </w:r>
          </w:p>
          <w:p w14:paraId="5304B499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Реакция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воздействие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ог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ня</w:t>
            </w:r>
            <w:proofErr w:type="spellEnd"/>
          </w:p>
          <w:p w14:paraId="76912473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  <w:p w14:paraId="39304BEF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DE8EB" w14:textId="77777777" w:rsidR="00AF6923" w:rsidRPr="00AF6923" w:rsidRDefault="00AF6923" w:rsidP="00AF6923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</w:t>
            </w:r>
          </w:p>
          <w:p w14:paraId="383D31B9" w14:textId="77777777" w:rsidR="00AF6923" w:rsidRPr="00AF6923" w:rsidRDefault="00AF6923" w:rsidP="00AF6923">
            <w:pPr>
              <w:autoSpaceDE/>
              <w:autoSpaceDN/>
              <w:spacing w:after="100"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и раздел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7</w:t>
            </w:r>
          </w:p>
          <w:p w14:paraId="1EA96272" w14:textId="77777777" w:rsidR="00AF6923" w:rsidRPr="00AF6923" w:rsidRDefault="00AF6923" w:rsidP="00AF6923">
            <w:pPr>
              <w:autoSpaceDE/>
              <w:autoSpaceDN/>
              <w:jc w:val="both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1504-6:2006, 7.3</w:t>
            </w:r>
          </w:p>
        </w:tc>
      </w:tr>
    </w:tbl>
    <w:p w14:paraId="3F131F99" w14:textId="3FC78DE8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59BDC83" w14:textId="5CAFE330" w:rsidR="00FD67C6" w:rsidRPr="00AF6923" w:rsidRDefault="00AF6923" w:rsidP="00AF6923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AF6923">
        <w:rPr>
          <w:b/>
          <w:bCs/>
          <w:sz w:val="24"/>
          <w:lang w:val="ru-RU"/>
        </w:rPr>
        <w:t xml:space="preserve">Таблица ZA.3d - Постановка задач по оценке соответствия анкерных изделий </w:t>
      </w:r>
      <w:proofErr w:type="spellStart"/>
      <w:r w:rsidRPr="00AF6923">
        <w:rPr>
          <w:b/>
          <w:bCs/>
          <w:sz w:val="24"/>
          <w:lang w:val="ru-RU"/>
        </w:rPr>
        <w:t>евроклассов</w:t>
      </w:r>
      <w:proofErr w:type="spellEnd"/>
      <w:r w:rsidRPr="00AF6923">
        <w:rPr>
          <w:b/>
          <w:bCs/>
          <w:sz w:val="24"/>
          <w:lang w:val="ru-RU"/>
        </w:rPr>
        <w:t>; A1**, A2**, B**, C**, D или E предназначенных для использования с низкими эксплуатационными характеристиками с соблюдением правил противопожарной безопасности (системы 4 плюс 3)</w:t>
      </w:r>
    </w:p>
    <w:p w14:paraId="5935EB04" w14:textId="3756173B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2"/>
        <w:gridCol w:w="2832"/>
        <w:gridCol w:w="2462"/>
        <w:gridCol w:w="2179"/>
      </w:tblGrid>
      <w:tr w:rsidR="00AF6923" w:rsidRPr="00AF6923" w14:paraId="5BFD78B1" w14:textId="77777777" w:rsidTr="00AF6923">
        <w:trPr>
          <w:trHeight w:hRule="exact" w:val="1118"/>
          <w:jc w:val="center"/>
        </w:trPr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1B8F54FE" w14:textId="77777777" w:rsidR="00AF6923" w:rsidRPr="00AF6923" w:rsidRDefault="00AF6923" w:rsidP="00AF6923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Задачи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64BC5409" w14:textId="77777777" w:rsidR="00AF6923" w:rsidRPr="00AF6923" w:rsidRDefault="00AF6923" w:rsidP="00AF6923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Содержание задач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0CD37" w14:textId="77777777" w:rsidR="00AF6923" w:rsidRPr="00AF6923" w:rsidRDefault="00AF6923" w:rsidP="00AF6923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Оценка применимых разделов о соответствии</w:t>
            </w:r>
          </w:p>
        </w:tc>
      </w:tr>
      <w:tr w:rsidR="00AF6923" w:rsidRPr="00AF6923" w14:paraId="6D91178B" w14:textId="77777777" w:rsidTr="00AF6923">
        <w:trPr>
          <w:trHeight w:hRule="exact" w:val="1157"/>
          <w:jc w:val="center"/>
        </w:trPr>
        <w:tc>
          <w:tcPr>
            <w:tcW w:w="1992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C039B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Задачи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для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завода-изготовителя</w:t>
            </w:r>
            <w:proofErr w:type="spellEnd"/>
          </w:p>
        </w:tc>
        <w:tc>
          <w:tcPr>
            <w:tcW w:w="2832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31AF7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Заводской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производ-ственный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контроль (ЗПК)</w:t>
            </w:r>
          </w:p>
        </w:tc>
        <w:tc>
          <w:tcPr>
            <w:tcW w:w="2462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E3E69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в таблице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17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D2354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5.5, EN 1504-6 :2006, 7.3</w:t>
            </w:r>
          </w:p>
        </w:tc>
      </w:tr>
      <w:tr w:rsidR="00AF6923" w:rsidRPr="00AF6923" w14:paraId="05C7CD17" w14:textId="77777777" w:rsidTr="004759A5">
        <w:trPr>
          <w:trHeight w:hRule="exact" w:val="1571"/>
          <w:jc w:val="center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411B04" w14:textId="77777777" w:rsidR="00AF6923" w:rsidRPr="00AF6923" w:rsidRDefault="00AF6923" w:rsidP="00AF6923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65B78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Начальные типовые испытания заводом-изготовителем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FDD8A" w14:textId="77777777" w:rsidR="00AF6923" w:rsidRPr="00AF6923" w:rsidRDefault="00AF6923" w:rsidP="00AF6923">
            <w:pPr>
              <w:autoSpaceDE/>
              <w:autoSpaceDN/>
              <w:spacing w:after="100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Все соответствующие характеристики таблицы </w:t>
            </w: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 кроме: Реакция на воздействие огня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2D3E6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5.2</w:t>
            </w:r>
          </w:p>
        </w:tc>
      </w:tr>
      <w:tr w:rsidR="00AF6923" w:rsidRPr="00AF6923" w14:paraId="5EC15CCC" w14:textId="77777777" w:rsidTr="004759A5">
        <w:trPr>
          <w:trHeight w:hRule="exact" w:val="122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13971D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lastRenderedPageBreak/>
              <w:t xml:space="preserve">Задачи для </w:t>
            </w:r>
            <w:proofErr w:type="gramStart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нотифицирован-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ного</w:t>
            </w:r>
            <w:proofErr w:type="spellEnd"/>
            <w:proofErr w:type="gramEnd"/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органа по испытаниям</w:t>
            </w:r>
          </w:p>
          <w:p w14:paraId="5399105F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15E860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Начальные типовые испытания нотифицированным испытательным органом</w:t>
            </w:r>
          </w:p>
          <w:p w14:paraId="0D8078E1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AA0697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Реакция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воздействие</w:t>
            </w:r>
            <w:proofErr w:type="spellEnd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огня</w:t>
            </w:r>
            <w:proofErr w:type="spellEnd"/>
          </w:p>
          <w:p w14:paraId="59CB80D5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A4B22" w14:textId="77777777" w:rsidR="00AF6923" w:rsidRPr="00AF6923" w:rsidRDefault="00AF6923" w:rsidP="00AF6923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AF6923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5.2</w:t>
            </w:r>
          </w:p>
        </w:tc>
      </w:tr>
    </w:tbl>
    <w:p w14:paraId="7CC603A7" w14:textId="53946F08" w:rsidR="00FD67C6" w:rsidRDefault="00FD67C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0746166" w14:textId="139723EC" w:rsidR="00AF6923" w:rsidRPr="00AF6923" w:rsidRDefault="00AF6923" w:rsidP="00AF6923">
      <w:pPr>
        <w:spacing w:line="237" w:lineRule="auto"/>
        <w:ind w:firstLine="567"/>
        <w:jc w:val="center"/>
        <w:rPr>
          <w:b/>
          <w:bCs/>
          <w:sz w:val="24"/>
          <w:lang w:val="ru-RU"/>
        </w:rPr>
      </w:pPr>
      <w:r w:rsidRPr="00AF6923">
        <w:rPr>
          <w:b/>
          <w:bCs/>
          <w:sz w:val="24"/>
          <w:lang w:val="ru-RU"/>
        </w:rPr>
        <w:t xml:space="preserve">Таблица ZA.3e - Постановка задач по оценке соответствия анкерных изделий для любого предполагаемого использования, кроме низких эксплуатационных характеристик без соблюдения правил пожарной безопасности или </w:t>
      </w:r>
      <w:proofErr w:type="spellStart"/>
      <w:r w:rsidRPr="00AF6923">
        <w:rPr>
          <w:b/>
          <w:bCs/>
          <w:sz w:val="24"/>
          <w:lang w:val="ru-RU"/>
        </w:rPr>
        <w:t>Евроклассов</w:t>
      </w:r>
      <w:proofErr w:type="spellEnd"/>
      <w:r w:rsidRPr="00AF6923">
        <w:rPr>
          <w:b/>
          <w:bCs/>
          <w:sz w:val="24"/>
          <w:lang w:val="ru-RU"/>
        </w:rPr>
        <w:t xml:space="preserve"> (от A1 до </w:t>
      </w:r>
      <w:proofErr w:type="gramStart"/>
      <w:r w:rsidRPr="00AF6923">
        <w:rPr>
          <w:b/>
          <w:bCs/>
          <w:sz w:val="24"/>
          <w:lang w:val="ru-RU"/>
        </w:rPr>
        <w:t>E)*</w:t>
      </w:r>
      <w:proofErr w:type="gramEnd"/>
      <w:r w:rsidRPr="00AF6923">
        <w:rPr>
          <w:b/>
          <w:bCs/>
          <w:sz w:val="24"/>
          <w:lang w:val="ru-RU"/>
        </w:rPr>
        <w:t>** или F, предназначенных для целей, кроме низких эксплуатационных характеристик с соблюдением правил пожарной безопасности (системы 2+ плюс 4)</w:t>
      </w:r>
    </w:p>
    <w:p w14:paraId="79E165D1" w14:textId="26CCC076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1560"/>
        <w:gridCol w:w="1555"/>
        <w:gridCol w:w="2467"/>
        <w:gridCol w:w="2174"/>
      </w:tblGrid>
      <w:tr w:rsidR="004759A5" w:rsidRPr="004759A5" w14:paraId="35585D55" w14:textId="77777777" w:rsidTr="004759A5">
        <w:trPr>
          <w:trHeight w:hRule="exact" w:val="966"/>
          <w:jc w:val="center"/>
        </w:trPr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5F7BF756" w14:textId="77777777" w:rsidR="004759A5" w:rsidRPr="004759A5" w:rsidRDefault="004759A5" w:rsidP="004759A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Задачи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31CC7B87" w14:textId="77777777" w:rsidR="004759A5" w:rsidRPr="004759A5" w:rsidRDefault="004759A5" w:rsidP="004759A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Содержание задач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BC95B" w14:textId="77777777" w:rsidR="004759A5" w:rsidRPr="004759A5" w:rsidRDefault="004759A5" w:rsidP="004759A5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Оценка применимых разделов о соответствии</w:t>
            </w:r>
          </w:p>
        </w:tc>
      </w:tr>
      <w:tr w:rsidR="004759A5" w:rsidRPr="004759A5" w14:paraId="6FF24C54" w14:textId="77777777" w:rsidTr="004759A5">
        <w:trPr>
          <w:trHeight w:hRule="exact" w:val="1135"/>
          <w:jc w:val="center"/>
        </w:trPr>
        <w:tc>
          <w:tcPr>
            <w:tcW w:w="1704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016557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Задачи</w:t>
            </w:r>
            <w:proofErr w:type="spellEnd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для</w:t>
            </w:r>
            <w:proofErr w:type="spellEnd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завода - изготовителя</w:t>
            </w:r>
          </w:p>
        </w:tc>
        <w:tc>
          <w:tcPr>
            <w:tcW w:w="3115" w:type="dxa"/>
            <w:gridSpan w:val="2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97DD1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Заводской </w:t>
            </w:r>
            <w:proofErr w:type="spellStart"/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производ-ственный</w:t>
            </w:r>
            <w:proofErr w:type="spellEnd"/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контроль (ЗПК)</w:t>
            </w:r>
          </w:p>
        </w:tc>
        <w:tc>
          <w:tcPr>
            <w:tcW w:w="2467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C9225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в таблице </w:t>
            </w: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17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F5966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5.5,</w:t>
            </w:r>
          </w:p>
          <w:p w14:paraId="6D159497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1504-6:2006, 7.3</w:t>
            </w:r>
          </w:p>
        </w:tc>
      </w:tr>
      <w:tr w:rsidR="004759A5" w:rsidRPr="004759A5" w14:paraId="27AD7E04" w14:textId="77777777" w:rsidTr="004759A5">
        <w:trPr>
          <w:trHeight w:hRule="exact" w:val="922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672CE0" w14:textId="77777777" w:rsidR="004759A5" w:rsidRPr="004759A5" w:rsidRDefault="004759A5" w:rsidP="004759A5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158AE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Дальнейшие испытания образцов, взятых на заводе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3D3BF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Все соответствующие характеристики таблицы </w:t>
            </w: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EF346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</w:t>
            </w:r>
          </w:p>
          <w:p w14:paraId="38477057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раздел</w:t>
            </w: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5</w:t>
            </w:r>
          </w:p>
        </w:tc>
      </w:tr>
      <w:tr w:rsidR="004759A5" w:rsidRPr="004759A5" w14:paraId="58926E4D" w14:textId="77777777" w:rsidTr="004759A5">
        <w:trPr>
          <w:trHeight w:hRule="exact" w:val="917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C83313" w14:textId="77777777" w:rsidR="004759A5" w:rsidRPr="004759A5" w:rsidRDefault="004759A5" w:rsidP="004759A5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C2EA7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</w:t>
            </w:r>
            <w:proofErr w:type="spellStart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ачальные</w:t>
            </w:r>
            <w:proofErr w:type="spellEnd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типовые</w:t>
            </w:r>
            <w:proofErr w:type="spellEnd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испытания</w:t>
            </w:r>
            <w:proofErr w:type="spellEnd"/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692D5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Все соответствующие характеристики таблицы </w:t>
            </w: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BF13C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5.2</w:t>
            </w:r>
          </w:p>
        </w:tc>
      </w:tr>
      <w:tr w:rsidR="004759A5" w:rsidRPr="004759A5" w14:paraId="76072016" w14:textId="77777777" w:rsidTr="004759A5">
        <w:trPr>
          <w:trHeight w:hRule="exact" w:val="1238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E6235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Задачи для нотифицированного органа по сертификации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A43C0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Сертификация</w:t>
            </w:r>
            <w:proofErr w:type="spellEnd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З</w:t>
            </w: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ПК </w:t>
            </w:r>
            <w:proofErr w:type="spellStart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на</w:t>
            </w:r>
            <w:proofErr w:type="spellEnd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основании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5F4F1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Начальной инспекции завода и ЗПК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42935F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в таблице </w:t>
            </w: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C8AD7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5.5, EN 1504-6:2006 7.3</w:t>
            </w:r>
          </w:p>
        </w:tc>
      </w:tr>
      <w:tr w:rsidR="004759A5" w:rsidRPr="004759A5" w14:paraId="5C737F59" w14:textId="77777777" w:rsidTr="004759A5">
        <w:trPr>
          <w:trHeight w:hRule="exact" w:val="2135"/>
          <w:jc w:val="center"/>
        </w:trPr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6DEDC" w14:textId="77777777" w:rsidR="004759A5" w:rsidRPr="004759A5" w:rsidRDefault="004759A5" w:rsidP="004759A5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062EF" w14:textId="77777777" w:rsidR="004759A5" w:rsidRPr="004759A5" w:rsidRDefault="004759A5" w:rsidP="004759A5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02978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Непрерывного надзора, оценки и утверждения ЗПК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238E61" w14:textId="77777777" w:rsidR="004759A5" w:rsidRPr="004759A5" w:rsidRDefault="004759A5" w:rsidP="004759A5">
            <w:pPr>
              <w:autoSpaceDE/>
              <w:autoSpaceDN/>
              <w:spacing w:after="100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в таблице </w:t>
            </w: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.1, в частности:</w:t>
            </w:r>
          </w:p>
          <w:p w14:paraId="3E19D20A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Реакция на воздействие огня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BA950" w14:textId="77777777" w:rsidR="004759A5" w:rsidRPr="004759A5" w:rsidRDefault="004759A5" w:rsidP="004759A5">
            <w:pPr>
              <w:autoSpaceDE/>
              <w:autoSpaceDN/>
              <w:spacing w:after="100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EN 1504-8:2004, 5.5 </w:t>
            </w:r>
            <w:r w:rsidRPr="004759A5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и раздел</w:t>
            </w: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7.</w:t>
            </w:r>
          </w:p>
          <w:p w14:paraId="11BB608B" w14:textId="77777777" w:rsidR="004759A5" w:rsidRPr="004759A5" w:rsidRDefault="004759A5" w:rsidP="004759A5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4759A5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1504-6:2006 7.3</w:t>
            </w:r>
          </w:p>
        </w:tc>
      </w:tr>
    </w:tbl>
    <w:p w14:paraId="18003587" w14:textId="44C74886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C360A62" w14:textId="46A8234A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B5EB236" w14:textId="67D3AE2C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3ECDCF16" w14:textId="4D00A436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CA87CFE" w14:textId="6CC6C5C3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09DB91C" w14:textId="2AA3DBB4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6B305351" w14:textId="1C7531C3" w:rsidR="00AF6923" w:rsidRDefault="004759A5" w:rsidP="004759A5">
      <w:pPr>
        <w:spacing w:line="237" w:lineRule="auto"/>
        <w:ind w:firstLine="567"/>
        <w:jc w:val="center"/>
        <w:rPr>
          <w:bCs/>
          <w:sz w:val="24"/>
          <w:lang w:val="ru-RU"/>
        </w:rPr>
      </w:pPr>
      <w:r w:rsidRPr="004759A5">
        <w:rPr>
          <w:rFonts w:eastAsia="Calibri"/>
          <w:b/>
          <w:sz w:val="28"/>
          <w:szCs w:val="28"/>
          <w:lang w:val="ru-RU"/>
        </w:rPr>
        <w:lastRenderedPageBreak/>
        <w:t>Таблица ZA.3f</w:t>
      </w:r>
      <w:r>
        <w:rPr>
          <w:rFonts w:eastAsia="Calibri"/>
          <w:b/>
          <w:sz w:val="28"/>
          <w:szCs w:val="28"/>
          <w:lang w:val="ru-RU"/>
        </w:rPr>
        <w:t xml:space="preserve"> -</w:t>
      </w:r>
      <w:r w:rsidRPr="004759A5">
        <w:rPr>
          <w:rFonts w:eastAsia="Calibri"/>
          <w:b/>
          <w:sz w:val="28"/>
          <w:szCs w:val="28"/>
          <w:lang w:val="ru-RU"/>
        </w:rPr>
        <w:t xml:space="preserve"> Постановка задач по оценке соответствия для анкерных изделий, предназначенных для использования с низкими эксплуатационными характеристиками, не соблюдающими правила противопожарной безопасности или </w:t>
      </w:r>
      <w:proofErr w:type="spellStart"/>
      <w:r w:rsidRPr="004759A5">
        <w:rPr>
          <w:rFonts w:eastAsia="Calibri"/>
          <w:b/>
          <w:sz w:val="28"/>
          <w:szCs w:val="28"/>
          <w:lang w:val="ru-RU"/>
        </w:rPr>
        <w:t>Евроклассов</w:t>
      </w:r>
      <w:proofErr w:type="spellEnd"/>
      <w:r w:rsidRPr="004759A5">
        <w:rPr>
          <w:rFonts w:eastAsia="Calibri"/>
          <w:b/>
          <w:sz w:val="28"/>
          <w:szCs w:val="28"/>
          <w:lang w:val="ru-RU"/>
        </w:rPr>
        <w:t xml:space="preserve"> (от A1 до </w:t>
      </w:r>
      <w:proofErr w:type="gramStart"/>
      <w:r w:rsidRPr="004759A5">
        <w:rPr>
          <w:rFonts w:eastAsia="Calibri"/>
          <w:b/>
          <w:sz w:val="28"/>
          <w:szCs w:val="28"/>
          <w:lang w:val="ru-RU"/>
        </w:rPr>
        <w:t>E)*</w:t>
      </w:r>
      <w:proofErr w:type="gramEnd"/>
      <w:r w:rsidRPr="004759A5">
        <w:rPr>
          <w:rFonts w:eastAsia="Calibri"/>
          <w:b/>
          <w:sz w:val="28"/>
          <w:szCs w:val="28"/>
          <w:lang w:val="ru-RU"/>
        </w:rPr>
        <w:t>** или F предназначенных для использования с низкими эксплуатационными характеристиками с соблюдением правил противопожарной безопасности (система 4)</w:t>
      </w:r>
    </w:p>
    <w:p w14:paraId="360FDC6C" w14:textId="6764E710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7"/>
        <w:gridCol w:w="2832"/>
        <w:gridCol w:w="2467"/>
        <w:gridCol w:w="2174"/>
      </w:tblGrid>
      <w:tr w:rsidR="008749BE" w:rsidRPr="008749BE" w14:paraId="0A3F1724" w14:textId="77777777" w:rsidTr="008749BE">
        <w:trPr>
          <w:trHeight w:hRule="exact" w:val="1238"/>
          <w:jc w:val="center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23C3D47B" w14:textId="77777777" w:rsidR="008749BE" w:rsidRPr="008749BE" w:rsidRDefault="008749BE" w:rsidP="008749B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8749BE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Задачи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14:paraId="2ABB373F" w14:textId="77777777" w:rsidR="008749BE" w:rsidRPr="008749BE" w:rsidRDefault="008749BE" w:rsidP="008749B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8749BE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Содержание задач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32714" w14:textId="77777777" w:rsidR="008749BE" w:rsidRPr="008749BE" w:rsidRDefault="008749BE" w:rsidP="008749BE">
            <w:pPr>
              <w:autoSpaceDE/>
              <w:autoSpaceDN/>
              <w:jc w:val="center"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8749BE">
              <w:rPr>
                <w:rFonts w:eastAsia="Arial"/>
                <w:bCs/>
                <w:color w:val="000000"/>
                <w:sz w:val="24"/>
                <w:szCs w:val="24"/>
                <w:lang w:val="ru-RU" w:bidi="en-US"/>
              </w:rPr>
              <w:t>Оценка применимых разделов о соответствии</w:t>
            </w:r>
          </w:p>
        </w:tc>
      </w:tr>
      <w:tr w:rsidR="008749BE" w:rsidRPr="008749BE" w14:paraId="2227CF9C" w14:textId="77777777" w:rsidTr="008749BE">
        <w:trPr>
          <w:trHeight w:hRule="exact" w:val="1190"/>
          <w:jc w:val="center"/>
        </w:trPr>
        <w:tc>
          <w:tcPr>
            <w:tcW w:w="1987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770B5" w14:textId="77777777" w:rsidR="008749BE" w:rsidRPr="008749BE" w:rsidRDefault="008749BE" w:rsidP="008749BE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proofErr w:type="spellStart"/>
            <w:r w:rsidRPr="008749B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Задачи</w:t>
            </w:r>
            <w:proofErr w:type="spellEnd"/>
            <w:r w:rsidRPr="008749B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749B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для</w:t>
            </w:r>
            <w:proofErr w:type="spellEnd"/>
            <w:r w:rsidRPr="008749B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749B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завода-изготовителя</w:t>
            </w:r>
            <w:proofErr w:type="spellEnd"/>
          </w:p>
        </w:tc>
        <w:tc>
          <w:tcPr>
            <w:tcW w:w="2832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BA52C" w14:textId="77777777" w:rsidR="008749BE" w:rsidRPr="008749BE" w:rsidRDefault="008749BE" w:rsidP="008749BE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8749B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Заводской </w:t>
            </w:r>
            <w:proofErr w:type="spellStart"/>
            <w:r w:rsidRPr="008749B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производ-ственный</w:t>
            </w:r>
            <w:proofErr w:type="spellEnd"/>
            <w:r w:rsidRPr="008749B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 контроль (ЗПК)</w:t>
            </w:r>
          </w:p>
        </w:tc>
        <w:tc>
          <w:tcPr>
            <w:tcW w:w="2467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C6586" w14:textId="77777777" w:rsidR="008749BE" w:rsidRPr="008749BE" w:rsidRDefault="008749BE" w:rsidP="008749BE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8749B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Параметры, относящиеся ко всем характеристикам в таблице </w:t>
            </w:r>
            <w:r w:rsidRPr="008749B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8749B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17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F85AC" w14:textId="77777777" w:rsidR="008749BE" w:rsidRPr="008749BE" w:rsidRDefault="008749BE" w:rsidP="008749BE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8749B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5.5, EN 1504-6:2006 7.3</w:t>
            </w:r>
          </w:p>
        </w:tc>
      </w:tr>
      <w:tr w:rsidR="008749BE" w:rsidRPr="008749BE" w14:paraId="158100B6" w14:textId="77777777" w:rsidTr="003667D3">
        <w:trPr>
          <w:trHeight w:hRule="exact" w:val="931"/>
          <w:jc w:val="center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44905" w14:textId="77777777" w:rsidR="008749BE" w:rsidRPr="008749BE" w:rsidRDefault="008749BE" w:rsidP="008749BE">
            <w:pPr>
              <w:autoSpaceDE/>
              <w:autoSpaceDN/>
              <w:rPr>
                <w:rFonts w:eastAsia="Courier New"/>
                <w:color w:val="000000"/>
                <w:sz w:val="24"/>
                <w:szCs w:val="24"/>
                <w:lang w:val="en-US" w:bidi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822B3E" w14:textId="77777777" w:rsidR="008749BE" w:rsidRPr="008749BE" w:rsidRDefault="008749BE" w:rsidP="008749BE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8749B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Начальные типовые испытания заводом-изготовителем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C1CF0D" w14:textId="77777777" w:rsidR="008749BE" w:rsidRPr="008749BE" w:rsidRDefault="008749BE" w:rsidP="008749BE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ru-RU" w:bidi="en-US"/>
              </w:rPr>
            </w:pPr>
            <w:r w:rsidRPr="008749B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 xml:space="preserve">Все соответствующие характеристики таблицы </w:t>
            </w:r>
            <w:r w:rsidRPr="008749B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ZA</w:t>
            </w:r>
            <w:r w:rsidRPr="008749BE">
              <w:rPr>
                <w:rFonts w:eastAsia="Arial"/>
                <w:color w:val="000000"/>
                <w:sz w:val="24"/>
                <w:szCs w:val="24"/>
                <w:lang w:val="ru-RU" w:bidi="en-US"/>
              </w:rPr>
              <w:t>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1045C" w14:textId="77777777" w:rsidR="008749BE" w:rsidRPr="008749BE" w:rsidRDefault="008749BE" w:rsidP="008749BE">
            <w:pPr>
              <w:autoSpaceDE/>
              <w:autoSpaceDN/>
              <w:rPr>
                <w:rFonts w:eastAsia="Arial"/>
                <w:color w:val="000000"/>
                <w:sz w:val="24"/>
                <w:szCs w:val="24"/>
                <w:lang w:val="en-US" w:bidi="en-US"/>
              </w:rPr>
            </w:pPr>
            <w:r w:rsidRPr="008749BE">
              <w:rPr>
                <w:rFonts w:eastAsia="Arial"/>
                <w:color w:val="000000"/>
                <w:sz w:val="24"/>
                <w:szCs w:val="24"/>
                <w:lang w:val="en-US" w:bidi="en-US"/>
              </w:rPr>
              <w:t>EN 1504-8:2004, 5.2</w:t>
            </w:r>
          </w:p>
        </w:tc>
      </w:tr>
    </w:tbl>
    <w:p w14:paraId="250131D9" w14:textId="059E2CA2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0A4A1AF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ZA.2.2 Сертификат ЕС и декларация о соответствии</w:t>
      </w:r>
    </w:p>
    <w:p w14:paraId="66DB7117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Анкерные изделия по системе 2+ плюс 1 или по системе 4 плюс 1: При достижении соответствия условиям настоящего приложения, орган по сертификации должен оформить сертификат соответствия (Сертификат соответствия ЕС), который дает изготовителю право наносить Маркировку СЕ. Сертификат должен включать:</w:t>
      </w:r>
    </w:p>
    <w:p w14:paraId="0B8E7A3E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наименование, адрес и идентификационный номер органа по сертификации;</w:t>
      </w:r>
    </w:p>
    <w:p w14:paraId="73F44BCD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наименование и адрес завода-изготовителя или его уполномоченного представителя в ЕЭЗ, а также место производства;</w:t>
      </w:r>
    </w:p>
    <w:p w14:paraId="7E0CE8E9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описание изделия (тип, идентификация, использование …);</w:t>
      </w:r>
    </w:p>
    <w:p w14:paraId="50503325" w14:textId="61F5F20D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положения, которым соответствует изделие (приложение ZA к EN 1504-6);</w:t>
      </w:r>
    </w:p>
    <w:p w14:paraId="2FC70010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особые условия, применимые к использованию изделия (например, положения по использованию при определенных условиях, и т. д);</w:t>
      </w:r>
    </w:p>
    <w:p w14:paraId="005A35B1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номер сертификата;</w:t>
      </w:r>
    </w:p>
    <w:p w14:paraId="1FCA6C8B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условия и срок действия сертификата, если применимо;</w:t>
      </w:r>
    </w:p>
    <w:p w14:paraId="33B2CE8A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Ф.И.О. и занимаемые должности лица, уполномоченного подписывать сертификат.</w:t>
      </w:r>
    </w:p>
    <w:p w14:paraId="6DAA5547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Кроме того, завод-изготовитель должен составить декларацию о соответствии (Декларация соответствия ЕС), включая следующее:</w:t>
      </w:r>
    </w:p>
    <w:p w14:paraId="3A967A22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название и адрес завода-изготовителя или его уполномоченного представителя в ЕЭЗ;</w:t>
      </w:r>
    </w:p>
    <w:p w14:paraId="39D82F36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название и адрес органа по сертификации;</w:t>
      </w:r>
    </w:p>
    <w:p w14:paraId="359801AF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описание изделия (тип, идентификация, использование, ...) и копия информации, прилагаемой к маркировке СЕ;</w:t>
      </w:r>
    </w:p>
    <w:p w14:paraId="238572F6" w14:textId="4999BDB3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положения, которым соответствует изделие (приложение ZA к EN 1504-6);</w:t>
      </w:r>
    </w:p>
    <w:p w14:paraId="51981FC8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особые условия, применимые к использованию изделия (например, условия использования при определенных условиях, и т. д);</w:t>
      </w:r>
    </w:p>
    <w:p w14:paraId="54082262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номер прилагаемого Сертификата соответствия ЕС;</w:t>
      </w:r>
    </w:p>
    <w:p w14:paraId="571BE490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Ф.И.О. и должность лица, уполномоченного подписывать декларацию от имени завода-изготовителя или его уполномоченного представителя.</w:t>
      </w:r>
    </w:p>
    <w:p w14:paraId="641C55C8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lastRenderedPageBreak/>
        <w:t>Анкерные изделия по системе 2+ плюс 3 или по системе 4 плюс 3: При соблюдении условий настоящего приложения, и после того, как нотифицированный орган составил сертификат, указанный ниже, завод-изготовитель или его агент, учрежденный в ЕЭЗ, должен подготовить и сохранить декларацию о соответствии, которая дает заводу-изготовителю право наносить маркировку CE. Настоящая декларация должна включать:</w:t>
      </w:r>
    </w:p>
    <w:p w14:paraId="2E13C1F5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наименование и адрес завода-изготовителя или его уполномоченного представителя, зарегистрированного в ЕЭЗ, и место производства;</w:t>
      </w:r>
    </w:p>
    <w:p w14:paraId="4704A7D9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описание изделия (тип, идентификация, использование …) и копия информации, прилагаемой к CE маркировке;</w:t>
      </w:r>
    </w:p>
    <w:p w14:paraId="18A8137D" w14:textId="3C7FB914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положения, которым соответствует изделие (приложение ZA к EN 1504-6);</w:t>
      </w:r>
    </w:p>
    <w:p w14:paraId="03006C38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особые условия, применимые к использованию изделия (например, положения об использовании при определенных условиях, и т. д);</w:t>
      </w:r>
    </w:p>
    <w:p w14:paraId="42445099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номер сопроводительного сертификата заводского производственного контроля (для системы 2+ плюс 3);</w:t>
      </w:r>
    </w:p>
    <w:p w14:paraId="51D4D686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Ф.И.О. и должность лица, уполномоченного подписывать декларацию от имени завода-изготовителя или его уполномоченного представителя;</w:t>
      </w:r>
    </w:p>
    <w:p w14:paraId="6D36B475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название и адрес нотифицированной лаборатории.</w:t>
      </w:r>
    </w:p>
    <w:p w14:paraId="66B5EE47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Декларация должна сопровождаться сертификатом заводского производственного контроля (только для системы 2+ плюс 3), составленный нотифицированным органом, который должен содержать, помимо вышеуказанной информации, следующее:</w:t>
      </w:r>
    </w:p>
    <w:p w14:paraId="6C830AB5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наименование и адрес нотифицированного органа;</w:t>
      </w:r>
    </w:p>
    <w:p w14:paraId="7A3EB7B0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номер акта заводского производственного контроля;</w:t>
      </w:r>
    </w:p>
    <w:p w14:paraId="5319D78B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условия и срок действия сертификата, если применимо;</w:t>
      </w:r>
    </w:p>
    <w:p w14:paraId="216ECC09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Ф.И.О. и должность лица, уполномоченного подписывать сертификат.</w:t>
      </w:r>
    </w:p>
    <w:p w14:paraId="32963542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Анкерные изделия по системе 2+ плюс 4 или по системе 4: Когда достигается соответствие настоящему приложению, завод-изготовитель своего агента, зарегистрированный в ЕЭЗ, должен подготовить и сохранить декларацию о соответствии (Декларация EC о соответствии), которая дает право заводу-изготовителю наносить маркировку СЕ. Настоящая декларация должна включать:</w:t>
      </w:r>
    </w:p>
    <w:p w14:paraId="47860376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наименование и адрес завода-изготовителя или его уполномоченного представителя, зарегистрированного в ЕЭЗ, и место производства;</w:t>
      </w:r>
    </w:p>
    <w:p w14:paraId="7B3FA193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описание изделия (тип, идентификация, использование и т. д.) и копия информации, прилагаемой к CE маркировке;</w:t>
      </w:r>
    </w:p>
    <w:p w14:paraId="53269131" w14:textId="3BC53B84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положения, которым соответствует изделие (приложение ZA к EN 1504-6);</w:t>
      </w:r>
    </w:p>
    <w:p w14:paraId="099CEA55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особые условия, применимые к использованию изделия (например, положения по использованию при определенных условиях, и т. д);</w:t>
      </w:r>
    </w:p>
    <w:p w14:paraId="63D67713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номер сопроводительного сертификата заводского производственного контроля;</w:t>
      </w:r>
    </w:p>
    <w:p w14:paraId="35A2F695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Ф.И.О. и должность лица, уполномоченного подписывать декларацию от имени завода-изготовителя или его уполномоченного представителя.</w:t>
      </w:r>
    </w:p>
    <w:p w14:paraId="47DA946F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Декларация должна сопровождаться сертификатом заводского производственного контроля (только для системы 2+ плюс 4), составленный нотифицированным органом, который должен содержать, помимо вышеуказанной информации, следующее:</w:t>
      </w:r>
    </w:p>
    <w:p w14:paraId="277D4C27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название и адрес нотифицированного органа;</w:t>
      </w:r>
    </w:p>
    <w:p w14:paraId="0CDF483E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номер сертификата заводского производственного контроля;</w:t>
      </w:r>
    </w:p>
    <w:p w14:paraId="6CE31E5B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условия и срок действия сертификата, если применимо;</w:t>
      </w:r>
    </w:p>
    <w:p w14:paraId="60106CDD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Ф.И.О. и должность лица, уполномоченного подписывать сертификат.</w:t>
      </w:r>
    </w:p>
    <w:p w14:paraId="712D3206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Вышеуказанные Декларации ЕС и Сертификат ЕС должны быть представлены на официальном языке или языках государства-члена, в котором будет использоваться изделие.</w:t>
      </w:r>
    </w:p>
    <w:p w14:paraId="6DE504EA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05FA8537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lastRenderedPageBreak/>
        <w:t xml:space="preserve">ZA.3 Маркировка и </w:t>
      </w:r>
      <w:proofErr w:type="spellStart"/>
      <w:r w:rsidRPr="008749BE">
        <w:rPr>
          <w:bCs/>
          <w:sz w:val="24"/>
          <w:lang w:val="ru-RU"/>
        </w:rPr>
        <w:t>этикетирование</w:t>
      </w:r>
      <w:proofErr w:type="spellEnd"/>
      <w:r w:rsidRPr="008749BE">
        <w:rPr>
          <w:bCs/>
          <w:sz w:val="24"/>
          <w:lang w:val="ru-RU"/>
        </w:rPr>
        <w:t xml:space="preserve"> CE</w:t>
      </w:r>
    </w:p>
    <w:p w14:paraId="76D53A5C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Нанесение маркировки СЕ и соответствующей информации предпочтительно на упаковку (если это невозможно, необходимо указать на сопроводительной этикетке или в сопроводительных документах, т.е. в товарной накладной).</w:t>
      </w:r>
    </w:p>
    <w:p w14:paraId="6D2CE224" w14:textId="77777777" w:rsidR="008749BE" w:rsidRPr="00535BB3" w:rsidRDefault="008749BE" w:rsidP="008749BE">
      <w:pPr>
        <w:spacing w:line="237" w:lineRule="auto"/>
        <w:ind w:firstLine="567"/>
        <w:jc w:val="both"/>
        <w:rPr>
          <w:bCs/>
          <w:sz w:val="20"/>
          <w:lang w:val="ru-RU"/>
        </w:rPr>
      </w:pPr>
    </w:p>
    <w:p w14:paraId="6DEC6FB1" w14:textId="7DCD16C9" w:rsidR="008749BE" w:rsidRPr="00535BB3" w:rsidRDefault="008749BE" w:rsidP="008749BE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535BB3">
        <w:rPr>
          <w:bCs/>
          <w:sz w:val="20"/>
          <w:lang w:val="ru-RU"/>
        </w:rPr>
        <w:t>П</w:t>
      </w:r>
      <w:r w:rsidR="00535BB3" w:rsidRPr="00535BB3">
        <w:rPr>
          <w:bCs/>
          <w:sz w:val="20"/>
          <w:lang w:val="ru-RU"/>
        </w:rPr>
        <w:t>римечание -</w:t>
      </w:r>
      <w:r w:rsidRPr="00535BB3">
        <w:rPr>
          <w:bCs/>
          <w:sz w:val="20"/>
          <w:lang w:val="ru-RU"/>
        </w:rPr>
        <w:t xml:space="preserve"> Завод-изготовитель или его уполномоченный представитель, зарегистрированный в ЕС или ЕАСТ, несет ответственность за нанесение маркировки CE.</w:t>
      </w:r>
    </w:p>
    <w:p w14:paraId="2285D9CE" w14:textId="77777777" w:rsidR="008749BE" w:rsidRPr="00535BB3" w:rsidRDefault="008749BE" w:rsidP="008749BE">
      <w:pPr>
        <w:spacing w:line="237" w:lineRule="auto"/>
        <w:ind w:firstLine="567"/>
        <w:jc w:val="both"/>
        <w:rPr>
          <w:bCs/>
          <w:sz w:val="20"/>
          <w:lang w:val="ru-RU"/>
        </w:rPr>
      </w:pPr>
    </w:p>
    <w:p w14:paraId="04017B19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Прикрепляемое обозначение (знак) соответствия СЕ должно соответствовать Директиве 93/68/ЕЕС и должно сопровождаться следующей информацией:</w:t>
      </w:r>
    </w:p>
    <w:p w14:paraId="47DC1798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Идентификационный номер органа по сертификации (только для изделий по системе 1 или 2+).</w:t>
      </w:r>
    </w:p>
    <w:p w14:paraId="6181EDD2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наименование или идентификационный знак завода-изготовителя.</w:t>
      </w:r>
    </w:p>
    <w:p w14:paraId="508D75B1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юридический адрес завода-изготовителя.</w:t>
      </w:r>
    </w:p>
    <w:p w14:paraId="5DE8F06C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две последние цифры года, в котором нанесена маркировка.</w:t>
      </w:r>
    </w:p>
    <w:p w14:paraId="4C5C595E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номер сертификата ЕС (для изделий по системе 1) или сертификата заводского производственного контроля (для изделий по системе 2+).</w:t>
      </w:r>
    </w:p>
    <w:p w14:paraId="0DDD47D7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ссылка на настоящий европейский стандарт.</w:t>
      </w:r>
    </w:p>
    <w:p w14:paraId="7D19AAAA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описание изделия: общее название, материал, размеры и предполагаемое использование.</w:t>
      </w:r>
    </w:p>
    <w:p w14:paraId="5CB5385D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информация о принципиальных характеристиках, перечисленных в таблицах ZA.1, которые подлежат декларированию, представлена следующим образом:</w:t>
      </w:r>
    </w:p>
    <w:p w14:paraId="2F402453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заявленные значения и, где это уместно, уровень или класс (включая «пройден» для требований «пройден/не пройден», при необходимости) заявить для каждой принципиальной характеристики, в соответствии с «Примечаниями» в таблицах ZA.1, и;</w:t>
      </w:r>
    </w:p>
    <w:p w14:paraId="4ABE4424" w14:textId="77777777" w:rsidR="008749BE" w:rsidRPr="008749BE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- вариант «эксплуатационные характеристики не определены» для характеристик, если это уместно.</w:t>
      </w:r>
    </w:p>
    <w:p w14:paraId="2022F162" w14:textId="0048F791" w:rsidR="00AF6923" w:rsidRDefault="008749BE" w:rsidP="008749BE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8749BE">
        <w:rPr>
          <w:bCs/>
          <w:sz w:val="24"/>
          <w:lang w:val="ru-RU"/>
        </w:rPr>
        <w:t>На рисунке ZA.1 приведен пример информации, сопровождающей маркировку СЕ.</w:t>
      </w:r>
    </w:p>
    <w:p w14:paraId="68F81C75" w14:textId="7313B838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60"/>
        <w:gridCol w:w="4688"/>
      </w:tblGrid>
      <w:tr w:rsidR="00535BB3" w:rsidRPr="00535BB3" w14:paraId="1A001054" w14:textId="77777777" w:rsidTr="003667D3">
        <w:tc>
          <w:tcPr>
            <w:tcW w:w="4814" w:type="dxa"/>
          </w:tcPr>
          <w:p w14:paraId="5E64B218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noProof/>
                <w:sz w:val="28"/>
                <w:szCs w:val="28"/>
                <w:lang w:val="en-US"/>
              </w:rPr>
              <w:drawing>
                <wp:inline distT="0" distB="0" distL="0" distR="0" wp14:anchorId="486425CD" wp14:editId="450B11FF">
                  <wp:extent cx="1351611" cy="948396"/>
                  <wp:effectExtent l="0" t="0" r="127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063" cy="9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111AE9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0123-CPD-0001</w:t>
            </w:r>
          </w:p>
        </w:tc>
        <w:tc>
          <w:tcPr>
            <w:tcW w:w="4815" w:type="dxa"/>
            <w:vMerge w:val="restart"/>
          </w:tcPr>
          <w:p w14:paraId="23422E78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Маркировка соответствия CE, состоящая из символа CE, указанного в Директиве 93/68/ЕЭС</w:t>
            </w:r>
          </w:p>
          <w:p w14:paraId="3CFD728F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</w:p>
          <w:p w14:paraId="62209DEE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Идентификационный номер нотифицированного органа (для</w:t>
            </w:r>
          </w:p>
          <w:p w14:paraId="1857A654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изделий по системам 1 или 2+)</w:t>
            </w:r>
          </w:p>
          <w:p w14:paraId="7594A972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</w:p>
          <w:p w14:paraId="63357ECF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Наименование или идентификационный знак и юридический адрес завода-изготовителя</w:t>
            </w:r>
          </w:p>
          <w:p w14:paraId="164EC9E8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</w:p>
          <w:p w14:paraId="67A482AD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Последние две цифры года, в котором маркировка был прикреплена</w:t>
            </w:r>
          </w:p>
          <w:p w14:paraId="2D3605EF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</w:p>
          <w:p w14:paraId="0C8E688F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lastRenderedPageBreak/>
              <w:t>Номер сертификата ЕС (для изделий по системе 1) или сертификата ЗПК (для изделий по системе 2+)</w:t>
            </w:r>
          </w:p>
          <w:p w14:paraId="4E4DFB68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</w:p>
          <w:p w14:paraId="20B2AD3C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№ европейского стандарта</w:t>
            </w:r>
          </w:p>
          <w:p w14:paraId="01AC9238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</w:p>
          <w:p w14:paraId="54722364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Описание</w:t>
            </w:r>
          </w:p>
          <w:p w14:paraId="39C4A440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и</w:t>
            </w:r>
          </w:p>
          <w:p w14:paraId="47DDEB77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информация об изделии и регламентированных</w:t>
            </w:r>
          </w:p>
          <w:p w14:paraId="279F0142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характеристиках</w:t>
            </w:r>
          </w:p>
        </w:tc>
      </w:tr>
      <w:tr w:rsidR="00535BB3" w:rsidRPr="00535BB3" w14:paraId="76DB6107" w14:textId="77777777" w:rsidTr="003667D3">
        <w:tc>
          <w:tcPr>
            <w:tcW w:w="4814" w:type="dxa"/>
          </w:tcPr>
          <w:p w14:paraId="0F7F27B5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proofErr w:type="spellStart"/>
            <w:r w:rsidRPr="00535BB3">
              <w:rPr>
                <w:rFonts w:eastAsia="Calibri"/>
                <w:sz w:val="28"/>
                <w:szCs w:val="28"/>
                <w:lang w:val="en-US"/>
              </w:rPr>
              <w:t>AnyCo</w:t>
            </w:r>
            <w:proofErr w:type="spellEnd"/>
            <w:r w:rsidRPr="00535BB3">
              <w:rPr>
                <w:rFonts w:eastAsia="Calibri"/>
                <w:sz w:val="28"/>
                <w:szCs w:val="28"/>
                <w:lang w:val="en-US"/>
              </w:rPr>
              <w:t xml:space="preserve"> Ltd, PO BX 21, B-1050</w:t>
            </w:r>
          </w:p>
          <w:p w14:paraId="1C22FF48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  <w:p w14:paraId="05A82D4C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  <w:p w14:paraId="1FDE82AB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06</w:t>
            </w:r>
          </w:p>
        </w:tc>
        <w:tc>
          <w:tcPr>
            <w:tcW w:w="4815" w:type="dxa"/>
            <w:vMerge/>
          </w:tcPr>
          <w:p w14:paraId="3647AD98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</w:p>
        </w:tc>
      </w:tr>
      <w:tr w:rsidR="00535BB3" w:rsidRPr="00535BB3" w14:paraId="2B4D1D27" w14:textId="77777777" w:rsidTr="003667D3">
        <w:tc>
          <w:tcPr>
            <w:tcW w:w="4814" w:type="dxa"/>
          </w:tcPr>
          <w:p w14:paraId="59264E51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0123-</w:t>
            </w:r>
            <w:r w:rsidRPr="00535BB3">
              <w:rPr>
                <w:rFonts w:eastAsia="Calibri"/>
                <w:sz w:val="28"/>
                <w:szCs w:val="28"/>
                <w:lang w:val="en-US"/>
              </w:rPr>
              <w:t>CPD</w:t>
            </w:r>
            <w:r w:rsidRPr="00535BB3">
              <w:rPr>
                <w:rFonts w:eastAsia="Calibri"/>
                <w:sz w:val="28"/>
                <w:szCs w:val="28"/>
                <w:lang w:val="ru-RU"/>
              </w:rPr>
              <w:t>-0456</w:t>
            </w:r>
          </w:p>
          <w:p w14:paraId="2D974E2C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en-US"/>
              </w:rPr>
              <w:t>EN</w:t>
            </w:r>
            <w:r w:rsidRPr="00535BB3">
              <w:rPr>
                <w:rFonts w:eastAsia="Calibri"/>
                <w:sz w:val="28"/>
                <w:szCs w:val="28"/>
                <w:lang w:val="ru-RU"/>
              </w:rPr>
              <w:t xml:space="preserve"> 1504-6</w:t>
            </w:r>
          </w:p>
          <w:p w14:paraId="209EB22C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</w:p>
          <w:p w14:paraId="032600B4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Анкерное изделие</w:t>
            </w:r>
          </w:p>
          <w:p w14:paraId="63F5AE23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Смещение прочности на отрыв ≤ 0,6 мм под нагрузкой</w:t>
            </w:r>
          </w:p>
          <w:p w14:paraId="6326701F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75 кН</w:t>
            </w:r>
          </w:p>
          <w:p w14:paraId="54A84C52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Содержание ионов хлорида 0,03 %</w:t>
            </w:r>
          </w:p>
          <w:p w14:paraId="5784D7AE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Температура стеклования 55 °C</w:t>
            </w:r>
          </w:p>
          <w:p w14:paraId="1E530BA6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lastRenderedPageBreak/>
              <w:t xml:space="preserve">Реакция на воздействие огня </w:t>
            </w:r>
            <w:proofErr w:type="spellStart"/>
            <w:r w:rsidRPr="00535BB3">
              <w:rPr>
                <w:rFonts w:eastAsia="Calibri"/>
                <w:sz w:val="28"/>
                <w:szCs w:val="28"/>
                <w:lang w:val="ru-RU"/>
              </w:rPr>
              <w:t>Еврокласс</w:t>
            </w:r>
            <w:proofErr w:type="spellEnd"/>
            <w:r w:rsidRPr="00535BB3">
              <w:rPr>
                <w:rFonts w:eastAsia="Calibri"/>
                <w:sz w:val="28"/>
                <w:szCs w:val="28"/>
                <w:lang w:val="ru-RU"/>
              </w:rPr>
              <w:t xml:space="preserve"> B</w:t>
            </w:r>
          </w:p>
          <w:p w14:paraId="72F2A62F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 xml:space="preserve">Ползучесть при растягивающей нагрузке </w:t>
            </w:r>
          </w:p>
          <w:p w14:paraId="61DE52D5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Смещение ≤ 0,6 мм</w:t>
            </w:r>
          </w:p>
          <w:p w14:paraId="291C95AA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после непрерывной нагрузки 50 кН в течение 3 месяцев</w:t>
            </w:r>
          </w:p>
          <w:p w14:paraId="48A65DE5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535BB3">
              <w:rPr>
                <w:rFonts w:eastAsia="Calibri"/>
                <w:sz w:val="28"/>
                <w:szCs w:val="28"/>
                <w:lang w:val="ru-RU"/>
              </w:rPr>
              <w:t>Опасные вещества соответствуют 5.3</w:t>
            </w:r>
          </w:p>
          <w:p w14:paraId="316CEA71" w14:textId="77777777" w:rsidR="00535BB3" w:rsidRPr="00535BB3" w:rsidRDefault="00535BB3" w:rsidP="00535BB3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</w:p>
        </w:tc>
        <w:tc>
          <w:tcPr>
            <w:tcW w:w="4815" w:type="dxa"/>
            <w:vMerge/>
          </w:tcPr>
          <w:p w14:paraId="3A6AB922" w14:textId="77777777" w:rsidR="00535BB3" w:rsidRPr="00535BB3" w:rsidRDefault="00535BB3" w:rsidP="00535BB3">
            <w:pPr>
              <w:jc w:val="both"/>
              <w:rPr>
                <w:rFonts w:eastAsia="Calibri"/>
                <w:sz w:val="28"/>
                <w:szCs w:val="28"/>
                <w:lang w:val="ru-RU"/>
              </w:rPr>
            </w:pPr>
          </w:p>
        </w:tc>
      </w:tr>
    </w:tbl>
    <w:p w14:paraId="568F235E" w14:textId="63FED96B" w:rsidR="00AF6923" w:rsidRDefault="00AF6923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77CB72E2" w14:textId="5CD0AFBA" w:rsidR="00A93526" w:rsidRPr="00AA23BB" w:rsidRDefault="00AA23BB" w:rsidP="00AA23BB">
      <w:pPr>
        <w:spacing w:line="237" w:lineRule="auto"/>
        <w:jc w:val="center"/>
        <w:rPr>
          <w:b/>
          <w:bCs/>
          <w:sz w:val="24"/>
          <w:lang w:val="ru-RU"/>
        </w:rPr>
      </w:pPr>
      <w:r w:rsidRPr="00AA23BB">
        <w:rPr>
          <w:b/>
          <w:bCs/>
          <w:sz w:val="24"/>
          <w:lang w:val="ru-RU"/>
        </w:rPr>
        <w:t>Рисунок ZA.1 - Информация о маркировке СЕ</w:t>
      </w:r>
    </w:p>
    <w:p w14:paraId="5DE32568" w14:textId="245F6C95" w:rsidR="00A93526" w:rsidRDefault="00A93526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4217069F" w14:textId="77777777" w:rsidR="00535BB3" w:rsidRPr="00535BB3" w:rsidRDefault="00535BB3" w:rsidP="00535BB3">
      <w:pPr>
        <w:spacing w:line="237" w:lineRule="auto"/>
        <w:ind w:firstLine="567"/>
        <w:jc w:val="both"/>
        <w:rPr>
          <w:bCs/>
          <w:sz w:val="24"/>
          <w:lang w:val="ru-RU"/>
        </w:rPr>
      </w:pPr>
      <w:r w:rsidRPr="00535BB3">
        <w:rPr>
          <w:bCs/>
          <w:sz w:val="24"/>
          <w:lang w:val="ru-RU"/>
        </w:rPr>
        <w:t>В дополнение к любой конкретной информации, касающейся опасных веществ, указанной выше, изделие также должно сопровождаться, в зависимости от того, когда и где это требуется и в соответствующей форме, документацией с перечислением любых других правовых мер об опасных веществах, соответствие которым заявлено, вместе с любой информацией, требуемой теми правовыми мерами.</w:t>
      </w:r>
    </w:p>
    <w:p w14:paraId="0865D696" w14:textId="77777777" w:rsidR="00535BB3" w:rsidRPr="00535BB3" w:rsidRDefault="00535BB3" w:rsidP="00535BB3">
      <w:pPr>
        <w:spacing w:line="237" w:lineRule="auto"/>
        <w:ind w:firstLine="567"/>
        <w:jc w:val="both"/>
        <w:rPr>
          <w:bCs/>
          <w:sz w:val="20"/>
          <w:lang w:val="ru-RU"/>
        </w:rPr>
      </w:pPr>
    </w:p>
    <w:p w14:paraId="7BD54480" w14:textId="1BA4A9D4" w:rsidR="00AA23BB" w:rsidRPr="00535BB3" w:rsidRDefault="00535BB3" w:rsidP="00535BB3">
      <w:pPr>
        <w:spacing w:line="237" w:lineRule="auto"/>
        <w:ind w:firstLine="567"/>
        <w:jc w:val="both"/>
        <w:rPr>
          <w:bCs/>
          <w:sz w:val="20"/>
          <w:lang w:val="ru-RU"/>
        </w:rPr>
      </w:pPr>
      <w:r w:rsidRPr="00535BB3">
        <w:rPr>
          <w:bCs/>
          <w:sz w:val="20"/>
          <w:lang w:val="ru-RU"/>
        </w:rPr>
        <w:t>П</w:t>
      </w:r>
      <w:r w:rsidRPr="00535BB3">
        <w:rPr>
          <w:bCs/>
          <w:sz w:val="20"/>
          <w:lang w:val="ru-RU"/>
        </w:rPr>
        <w:t>римечание -</w:t>
      </w:r>
      <w:r w:rsidRPr="00535BB3">
        <w:rPr>
          <w:bCs/>
          <w:sz w:val="20"/>
          <w:lang w:val="ru-RU"/>
        </w:rPr>
        <w:t xml:space="preserve"> Не следует указывать европейское законодательство без национальных отступлений.</w:t>
      </w:r>
    </w:p>
    <w:p w14:paraId="030B9BC5" w14:textId="77777777" w:rsidR="00AA23BB" w:rsidRPr="009A61A1" w:rsidRDefault="00AA23BB" w:rsidP="009A61A1">
      <w:pPr>
        <w:spacing w:line="237" w:lineRule="auto"/>
        <w:ind w:firstLine="567"/>
        <w:jc w:val="both"/>
        <w:rPr>
          <w:bCs/>
          <w:sz w:val="24"/>
          <w:lang w:val="ru-RU"/>
        </w:rPr>
      </w:pPr>
    </w:p>
    <w:p w14:paraId="2354A7A8" w14:textId="16574B05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4A72A14C" w14:textId="2220417E" w:rsidR="00E32F86" w:rsidRPr="008246AF" w:rsidRDefault="00E32F86">
      <w:pPr>
        <w:spacing w:line="237" w:lineRule="auto"/>
        <w:jc w:val="both"/>
        <w:rPr>
          <w:sz w:val="24"/>
          <w:lang w:val="ru-RU"/>
        </w:rPr>
      </w:pPr>
    </w:p>
    <w:p w14:paraId="33D24FE2" w14:textId="77777777" w:rsidR="008E199F" w:rsidRPr="008246AF" w:rsidRDefault="008E199F">
      <w:pPr>
        <w:spacing w:line="237" w:lineRule="auto"/>
        <w:jc w:val="both"/>
        <w:rPr>
          <w:sz w:val="24"/>
          <w:lang w:val="ru-RU"/>
        </w:rPr>
      </w:pPr>
    </w:p>
    <w:p w14:paraId="0B934733" w14:textId="22ED80F8" w:rsidR="004C6825" w:rsidRDefault="004C6825">
      <w:pPr>
        <w:spacing w:line="237" w:lineRule="auto"/>
        <w:jc w:val="both"/>
        <w:rPr>
          <w:sz w:val="24"/>
          <w:lang w:val="ru-RU"/>
        </w:rPr>
      </w:pPr>
    </w:p>
    <w:p w14:paraId="0C79758D" w14:textId="3FB7B718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5F7E2FF" w14:textId="47DBECAB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B1348FE" w14:textId="28D15602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1DD51FD" w14:textId="6FDDE0FE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E0D532E" w14:textId="3B7F625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0ED497A" w14:textId="72693808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4997700F" w14:textId="45FCA586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866DA6D" w14:textId="7C43DA96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225ACD8" w14:textId="1C47D657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AF69469" w14:textId="0067DE9F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BD43987" w14:textId="488452AA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17641E0D" w14:textId="1BF47645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0C69FD60" w14:textId="1AB4F9AE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BDB58C3" w14:textId="73C4DEA3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629E1883" w14:textId="086D8E0D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6DEF439D" w14:textId="74277AF0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29A43875" w14:textId="7C36AA1B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828B9A1" w14:textId="7A9158A0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3501DDDF" w14:textId="3386D2C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5651AB02" w14:textId="53A3784C" w:rsidR="00C00CE5" w:rsidRDefault="00C00CE5">
      <w:pPr>
        <w:spacing w:line="237" w:lineRule="auto"/>
        <w:jc w:val="both"/>
        <w:rPr>
          <w:sz w:val="24"/>
          <w:lang w:val="ru-RU"/>
        </w:rPr>
      </w:pPr>
    </w:p>
    <w:p w14:paraId="414ADB4B" w14:textId="77777777" w:rsidR="00C00CE5" w:rsidRPr="008246AF" w:rsidRDefault="00C00CE5">
      <w:pPr>
        <w:spacing w:line="237" w:lineRule="auto"/>
        <w:jc w:val="both"/>
        <w:rPr>
          <w:sz w:val="24"/>
          <w:lang w:val="ru-RU"/>
        </w:rPr>
      </w:pPr>
    </w:p>
    <w:p w14:paraId="03A6F1D8" w14:textId="36989DD2" w:rsidR="00E16836" w:rsidRPr="008246AF" w:rsidRDefault="00E16836">
      <w:pPr>
        <w:spacing w:line="237" w:lineRule="auto"/>
        <w:jc w:val="both"/>
        <w:rPr>
          <w:sz w:val="24"/>
          <w:lang w:val="ru-RU"/>
        </w:rPr>
      </w:pPr>
    </w:p>
    <w:p w14:paraId="431B5D30" w14:textId="273CE0A8" w:rsidR="00823221" w:rsidRDefault="00823221">
      <w:pPr>
        <w:spacing w:line="237" w:lineRule="auto"/>
        <w:jc w:val="both"/>
        <w:rPr>
          <w:sz w:val="24"/>
          <w:lang w:val="ru-RU"/>
        </w:rPr>
      </w:pPr>
    </w:p>
    <w:p w14:paraId="65834467" w14:textId="4089DF6C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044D1A63" w14:textId="28509D5F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37B1FC23" w14:textId="13C751EC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609E99EF" w14:textId="571C9A61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F5B5E71" w14:textId="1B90E750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2106BA09" w14:textId="62C6A8CB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A465A05" w14:textId="63CE8862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0552F185" w14:textId="1388D45F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034807E3" w14:textId="14F589E4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2AB7A747" w14:textId="4F399DED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06C6B34" w14:textId="7C65A28B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62199F09" w14:textId="73C56991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76FC7E6" w14:textId="230C6E0D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2EE6BB85" w14:textId="22BB4207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04E0C26A" w14:textId="0A4924B0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33112DA2" w14:textId="7A8F1ACA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5F03BC87" w14:textId="0E919EA1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037F304D" w14:textId="7214F6F3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2952C496" w14:textId="7512FB44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43E6466" w14:textId="69B433B9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41312FED" w14:textId="529A4755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03AF6013" w14:textId="379F4C3A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53C2422" w14:textId="26FE4515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03AD0934" w14:textId="0EB78A1C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323A03E7" w14:textId="56FEE5F3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0BC871E6" w14:textId="5DE6EB40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EDBD46E" w14:textId="6979A6DE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B039372" w14:textId="5379B87B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FA72F81" w14:textId="7E8E1E7E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2D34B6BE" w14:textId="5AC16A7C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491F0EC8" w14:textId="7C93F2D3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52D77C1E" w14:textId="69F8E506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0C76FE49" w14:textId="65930512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54367D12" w14:textId="7A2A313A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3FAF780E" w14:textId="53FB9293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532F042" w14:textId="5A751856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59338304" w14:textId="3F8D620B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2DF72407" w14:textId="2C25FD4A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4872D35A" w14:textId="32600A1A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29704394" w14:textId="7F363620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3EB0D343" w14:textId="2BFC0014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7D9BD62E" w14:textId="0125E5DB" w:rsidR="004C2F4E" w:rsidRDefault="004C2F4E">
      <w:pPr>
        <w:spacing w:line="237" w:lineRule="auto"/>
        <w:jc w:val="both"/>
        <w:rPr>
          <w:sz w:val="24"/>
          <w:lang w:val="ru-RU"/>
        </w:rPr>
      </w:pPr>
    </w:p>
    <w:p w14:paraId="0BD2DA93" w14:textId="77777777" w:rsidR="00823221" w:rsidRPr="008246AF" w:rsidRDefault="00823221" w:rsidP="00823221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317EE9A" w14:textId="525D4ACB" w:rsidR="00823221" w:rsidRPr="00D556AE" w:rsidRDefault="000A00D4" w:rsidP="004C6825">
      <w:pPr>
        <w:pBdr>
          <w:top w:val="single" w:sz="4" w:space="1" w:color="auto"/>
        </w:pBdr>
        <w:spacing w:line="237" w:lineRule="auto"/>
        <w:ind w:firstLine="567"/>
        <w:jc w:val="right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                                                                                               </w:t>
      </w:r>
      <w:r w:rsidR="000E31EB" w:rsidRPr="00D556AE">
        <w:rPr>
          <w:b/>
          <w:sz w:val="24"/>
          <w:lang w:val="ru-RU"/>
        </w:rPr>
        <w:t xml:space="preserve">МКС </w:t>
      </w:r>
      <w:r w:rsidR="003A1E8F" w:rsidRPr="003A1E8F">
        <w:rPr>
          <w:b/>
          <w:sz w:val="24"/>
          <w:lang w:val="ru-RU"/>
        </w:rPr>
        <w:t>91.080.40</w:t>
      </w:r>
    </w:p>
    <w:p w14:paraId="38296270" w14:textId="77777777" w:rsidR="00823221" w:rsidRPr="00D556AE" w:rsidRDefault="00823221" w:rsidP="00823221">
      <w:pPr>
        <w:spacing w:line="237" w:lineRule="auto"/>
        <w:jc w:val="both"/>
        <w:rPr>
          <w:sz w:val="24"/>
          <w:lang w:val="ru-RU"/>
        </w:rPr>
      </w:pPr>
    </w:p>
    <w:p w14:paraId="26B22A05" w14:textId="126B7060" w:rsidR="00823221" w:rsidRPr="00C00CE5" w:rsidRDefault="00823221" w:rsidP="003A1E8F">
      <w:pPr>
        <w:spacing w:line="237" w:lineRule="auto"/>
        <w:ind w:firstLine="567"/>
        <w:jc w:val="both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Ключевые слова: </w:t>
      </w:r>
      <w:r w:rsidR="003A1E8F">
        <w:rPr>
          <w:sz w:val="24"/>
          <w:lang w:val="ru-RU"/>
        </w:rPr>
        <w:t>и</w:t>
      </w:r>
      <w:r w:rsidR="003A1E8F" w:rsidRPr="003A1E8F">
        <w:rPr>
          <w:sz w:val="24"/>
          <w:lang w:val="ru-RU"/>
        </w:rPr>
        <w:t>зделия и системы для защиты и ремонта бетонных конструкций</w:t>
      </w:r>
      <w:r w:rsidR="003A1E8F">
        <w:rPr>
          <w:sz w:val="24"/>
          <w:lang w:val="ru-RU"/>
        </w:rPr>
        <w:t>,</w:t>
      </w:r>
      <w:r w:rsidR="003A1E8F" w:rsidRPr="003A1E8F">
        <w:rPr>
          <w:sz w:val="24"/>
          <w:lang w:val="ru-RU"/>
        </w:rPr>
        <w:t xml:space="preserve"> </w:t>
      </w:r>
      <w:r w:rsidR="003A1E8F">
        <w:rPr>
          <w:sz w:val="24"/>
          <w:lang w:val="ru-RU"/>
        </w:rPr>
        <w:t>о</w:t>
      </w:r>
      <w:r w:rsidR="003A1E8F" w:rsidRPr="003A1E8F">
        <w:rPr>
          <w:sz w:val="24"/>
          <w:lang w:val="ru-RU"/>
        </w:rPr>
        <w:t>пределения, требования, контроль</w:t>
      </w:r>
      <w:r w:rsidR="003A1E8F">
        <w:rPr>
          <w:sz w:val="24"/>
          <w:lang w:val="ru-RU"/>
        </w:rPr>
        <w:t xml:space="preserve"> качества, оценка соответствия, </w:t>
      </w:r>
      <w:r w:rsidR="004C2F4E" w:rsidRPr="004C2F4E">
        <w:rPr>
          <w:sz w:val="24"/>
          <w:lang w:val="ru-RU"/>
        </w:rPr>
        <w:t>крепление арматурного стального стержня</w:t>
      </w:r>
    </w:p>
    <w:p w14:paraId="1C02D8A9" w14:textId="77777777" w:rsidR="00823221" w:rsidRPr="00D556AE" w:rsidRDefault="00823221" w:rsidP="00823221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1725E2E2" w14:textId="77777777" w:rsidR="00EB3FEA" w:rsidRPr="00D556AE" w:rsidRDefault="00EB3FEA" w:rsidP="008D3F78">
      <w:pPr>
        <w:spacing w:line="237" w:lineRule="auto"/>
        <w:jc w:val="both"/>
        <w:rPr>
          <w:sz w:val="24"/>
          <w:lang w:val="ru-RU"/>
        </w:rPr>
        <w:sectPr w:rsidR="00EB3FEA" w:rsidRPr="00D556AE" w:rsidSect="00B839EE">
          <w:footerReference w:type="default" r:id="rId16"/>
          <w:pgSz w:w="1191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343E92E1" w14:textId="366D38B9" w:rsidR="008D3F78" w:rsidRPr="00D556AE" w:rsidRDefault="008D3F78" w:rsidP="008D3F78">
      <w:pPr>
        <w:spacing w:line="237" w:lineRule="auto"/>
        <w:jc w:val="both"/>
        <w:rPr>
          <w:sz w:val="24"/>
          <w:lang w:val="ru-RU"/>
        </w:rPr>
      </w:pPr>
    </w:p>
    <w:p w14:paraId="5F958027" w14:textId="77777777" w:rsidR="008D3F78" w:rsidRPr="00D556AE" w:rsidRDefault="008D3F78" w:rsidP="008D3F78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EC9CE17" w14:textId="6A646997" w:rsidR="000A00D4" w:rsidRPr="00D556AE" w:rsidRDefault="000A00D4" w:rsidP="000A00D4">
      <w:pPr>
        <w:pBdr>
          <w:top w:val="single" w:sz="4" w:space="1" w:color="auto"/>
        </w:pBdr>
        <w:spacing w:line="237" w:lineRule="auto"/>
        <w:ind w:firstLine="567"/>
        <w:jc w:val="right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                                                                                               МКС </w:t>
      </w:r>
      <w:r w:rsidR="003A1E8F" w:rsidRPr="003A1E8F">
        <w:rPr>
          <w:b/>
          <w:sz w:val="24"/>
          <w:lang w:val="ru-RU"/>
        </w:rPr>
        <w:t>91.080.40</w:t>
      </w:r>
    </w:p>
    <w:p w14:paraId="24E89419" w14:textId="77777777" w:rsidR="000E31EB" w:rsidRPr="00D556AE" w:rsidRDefault="000E31EB" w:rsidP="000E31EB">
      <w:pPr>
        <w:spacing w:line="237" w:lineRule="auto"/>
        <w:jc w:val="both"/>
        <w:rPr>
          <w:sz w:val="24"/>
          <w:lang w:val="ru-RU"/>
        </w:rPr>
      </w:pPr>
    </w:p>
    <w:p w14:paraId="6B1FDC44" w14:textId="5550D4B3" w:rsidR="00C00CE5" w:rsidRPr="00C00CE5" w:rsidRDefault="000E31EB" w:rsidP="00C00CE5">
      <w:pPr>
        <w:spacing w:line="237" w:lineRule="auto"/>
        <w:ind w:firstLine="567"/>
        <w:jc w:val="both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Ключевые слова: </w:t>
      </w:r>
      <w:r w:rsidR="003A1E8F">
        <w:rPr>
          <w:sz w:val="24"/>
          <w:lang w:val="ru-RU"/>
        </w:rPr>
        <w:t>и</w:t>
      </w:r>
      <w:r w:rsidR="003A1E8F" w:rsidRPr="003A1E8F">
        <w:rPr>
          <w:sz w:val="24"/>
          <w:lang w:val="ru-RU"/>
        </w:rPr>
        <w:t>зделия и системы для защиты и ремонта бетонных конструкций</w:t>
      </w:r>
      <w:r w:rsidR="003A1E8F">
        <w:rPr>
          <w:sz w:val="24"/>
          <w:lang w:val="ru-RU"/>
        </w:rPr>
        <w:t>,</w:t>
      </w:r>
      <w:r w:rsidR="003A1E8F" w:rsidRPr="003A1E8F">
        <w:rPr>
          <w:sz w:val="24"/>
          <w:lang w:val="ru-RU"/>
        </w:rPr>
        <w:t xml:space="preserve"> </w:t>
      </w:r>
      <w:r w:rsidR="003A1E8F">
        <w:rPr>
          <w:sz w:val="24"/>
          <w:lang w:val="ru-RU"/>
        </w:rPr>
        <w:t>о</w:t>
      </w:r>
      <w:r w:rsidR="003A1E8F" w:rsidRPr="003A1E8F">
        <w:rPr>
          <w:sz w:val="24"/>
          <w:lang w:val="ru-RU"/>
        </w:rPr>
        <w:t>пределения, требования, контроль</w:t>
      </w:r>
      <w:r w:rsidR="003A1E8F">
        <w:rPr>
          <w:sz w:val="24"/>
          <w:lang w:val="ru-RU"/>
        </w:rPr>
        <w:t xml:space="preserve"> качества, оценка соответствия, </w:t>
      </w:r>
      <w:r w:rsidR="004C2F4E">
        <w:rPr>
          <w:sz w:val="24"/>
          <w:lang w:val="ru-RU"/>
        </w:rPr>
        <w:t>к</w:t>
      </w:r>
      <w:r w:rsidR="004C2F4E" w:rsidRPr="004C2F4E">
        <w:rPr>
          <w:sz w:val="24"/>
          <w:lang w:val="ru-RU"/>
        </w:rPr>
        <w:t>репление арматурного стального стержня</w:t>
      </w:r>
    </w:p>
    <w:p w14:paraId="7D9CF578" w14:textId="77777777" w:rsidR="008D3F78" w:rsidRPr="00D556AE" w:rsidRDefault="008D3F78" w:rsidP="008D3F78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09820544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C10C12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09CF62B2" w14:textId="0FD063A0" w:rsidR="008D3F78" w:rsidRDefault="008D3F7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D556AE">
        <w:rPr>
          <w:rFonts w:eastAsia="Calibri"/>
          <w:bCs/>
          <w:sz w:val="24"/>
          <w:szCs w:val="24"/>
          <w:lang w:val="ru-RU" w:bidi="ru-RU"/>
        </w:rPr>
        <w:t xml:space="preserve">РАЗРАБОТЧИК: </w:t>
      </w:r>
    </w:p>
    <w:p w14:paraId="488AAF64" w14:textId="77777777" w:rsidR="00F16EF8" w:rsidRPr="00D556AE" w:rsidRDefault="00F16EF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C9E6B82" w14:textId="73AA9E1E" w:rsidR="00F16EF8" w:rsidRDefault="0076784E" w:rsidP="00F16EF8">
      <w:pPr>
        <w:spacing w:line="237" w:lineRule="auto"/>
        <w:ind w:firstLine="567"/>
        <w:jc w:val="both"/>
        <w:rPr>
          <w:sz w:val="24"/>
          <w:lang w:val="ru-RU"/>
        </w:rPr>
      </w:pPr>
      <w:r w:rsidRPr="0076784E">
        <w:rPr>
          <w:sz w:val="24"/>
          <w:lang w:val="ru-RU"/>
        </w:rPr>
        <w:t>Товарищество с ограниченной ответственностью «SMARTOIL V»</w:t>
      </w:r>
    </w:p>
    <w:p w14:paraId="748F376F" w14:textId="77777777" w:rsidR="00F16EF8" w:rsidRDefault="00F16EF8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1A969790" w14:textId="77777777" w:rsidR="00812746" w:rsidRDefault="00812746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3116"/>
      </w:tblGrid>
      <w:tr w:rsidR="00812746" w14:paraId="4D92C514" w14:textId="77777777" w:rsidTr="009E04CD">
        <w:tc>
          <w:tcPr>
            <w:tcW w:w="4106" w:type="dxa"/>
          </w:tcPr>
          <w:p w14:paraId="50ACC3B7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EDD19F3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57E37F2D" w14:textId="140AE732" w:rsidR="00812746" w:rsidRPr="001427B7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812746" w14:paraId="7AD28231" w14:textId="77777777" w:rsidTr="009E04CD">
        <w:tc>
          <w:tcPr>
            <w:tcW w:w="4106" w:type="dxa"/>
          </w:tcPr>
          <w:p w14:paraId="075A8F22" w14:textId="015427BC" w:rsidR="00812746" w:rsidRPr="001427B7" w:rsidRDefault="00812746" w:rsidP="009E04CD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831BE4E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6DE16452" w14:textId="77777777" w:rsidR="00812746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812746" w14:paraId="1C8CE7B6" w14:textId="77777777" w:rsidTr="009E04CD">
        <w:tc>
          <w:tcPr>
            <w:tcW w:w="4106" w:type="dxa"/>
          </w:tcPr>
          <w:p w14:paraId="0C17315A" w14:textId="77777777" w:rsidR="00812746" w:rsidRDefault="00812746" w:rsidP="009E04CD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70CD0CD4" w14:textId="77777777" w:rsidR="00812746" w:rsidRPr="001427B7" w:rsidRDefault="00812746" w:rsidP="009E04CD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050143A6" w14:textId="1484FE1D" w:rsidR="00812746" w:rsidRDefault="00812746" w:rsidP="009E04CD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</w:tbl>
    <w:p w14:paraId="77540439" w14:textId="77777777" w:rsidR="00812746" w:rsidRPr="00D556AE" w:rsidRDefault="00812746" w:rsidP="00F16EF8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EFD320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0AEF139" w14:textId="77777777" w:rsidR="00663315" w:rsidRPr="00D556AE" w:rsidRDefault="00663315" w:rsidP="00FB147B">
      <w:pPr>
        <w:pStyle w:val="a3"/>
        <w:ind w:right="2593"/>
        <w:rPr>
          <w:lang w:val="ru-RU"/>
        </w:rPr>
      </w:pPr>
      <w:bookmarkStart w:id="5" w:name="_TOC_250000"/>
      <w:bookmarkEnd w:id="5"/>
    </w:p>
    <w:sectPr w:rsidR="00663315" w:rsidRPr="00D556AE" w:rsidSect="00B839EE">
      <w:pgSz w:w="11910" w:h="16840"/>
      <w:pgMar w:top="1418" w:right="1418" w:bottom="1418" w:left="1134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8522F" w14:textId="77777777" w:rsidR="00D90036" w:rsidRDefault="00D90036">
      <w:r>
        <w:separator/>
      </w:r>
    </w:p>
  </w:endnote>
  <w:endnote w:type="continuationSeparator" w:id="0">
    <w:p w14:paraId="0F461680" w14:textId="77777777" w:rsidR="00D90036" w:rsidRDefault="00D90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4754171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3792DAF" w14:textId="50D70902" w:rsidR="004759A5" w:rsidRPr="00AF1D26" w:rsidRDefault="004759A5">
        <w:pPr>
          <w:pStyle w:val="a6"/>
          <w:rPr>
            <w:rFonts w:ascii="Times New Roman" w:hAnsi="Times New Roman"/>
            <w:sz w:val="24"/>
            <w:szCs w:val="24"/>
          </w:rPr>
        </w:pPr>
        <w:r w:rsidRPr="00AF1D26">
          <w:rPr>
            <w:rFonts w:ascii="Times New Roman" w:hAnsi="Times New Roman"/>
            <w:sz w:val="24"/>
            <w:szCs w:val="24"/>
          </w:rPr>
          <w:fldChar w:fldCharType="begin"/>
        </w:r>
        <w:r w:rsidRPr="00AF1D2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F1D26">
          <w:rPr>
            <w:rFonts w:ascii="Times New Roman" w:hAnsi="Times New Roman"/>
            <w:sz w:val="24"/>
            <w:szCs w:val="24"/>
          </w:rPr>
          <w:fldChar w:fldCharType="separate"/>
        </w:r>
        <w:r w:rsidR="00623FB5">
          <w:rPr>
            <w:rFonts w:ascii="Times New Roman" w:hAnsi="Times New Roman"/>
            <w:noProof/>
            <w:sz w:val="24"/>
            <w:szCs w:val="24"/>
          </w:rPr>
          <w:t>2</w:t>
        </w:r>
        <w:r w:rsidRPr="00AF1D2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63C2A2D" w14:textId="0B12756E" w:rsidR="004759A5" w:rsidRPr="00CD0094" w:rsidRDefault="004759A5" w:rsidP="002F49AE">
        <w:pPr>
          <w:pStyle w:val="a6"/>
          <w:jc w:val="right"/>
          <w:rPr>
            <w:rFonts w:ascii="Times New Roman" w:hAnsi="Times New Roman"/>
            <w:sz w:val="24"/>
          </w:rPr>
        </w:pPr>
        <w:r w:rsidRPr="00CD0094">
          <w:rPr>
            <w:rFonts w:ascii="Times New Roman" w:hAnsi="Times New Roman"/>
            <w:sz w:val="24"/>
          </w:rPr>
          <w:fldChar w:fldCharType="begin"/>
        </w:r>
        <w:r w:rsidRPr="00CD0094">
          <w:rPr>
            <w:rFonts w:ascii="Times New Roman" w:hAnsi="Times New Roman"/>
            <w:sz w:val="24"/>
          </w:rPr>
          <w:instrText>PAGE   \* MERGEFORMAT</w:instrText>
        </w:r>
        <w:r w:rsidRPr="00CD0094">
          <w:rPr>
            <w:rFonts w:ascii="Times New Roman" w:hAnsi="Times New Roman"/>
            <w:sz w:val="24"/>
          </w:rPr>
          <w:fldChar w:fldCharType="separate"/>
        </w:r>
        <w:r w:rsidR="00623FB5" w:rsidRPr="00623FB5">
          <w:rPr>
            <w:rFonts w:ascii="Times New Roman" w:hAnsi="Times New Roman"/>
            <w:noProof/>
          </w:rPr>
          <w:t>III</w:t>
        </w:r>
        <w:r w:rsidRPr="00CD009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295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DE0B5E1" w14:textId="1C900AEA" w:rsidR="004759A5" w:rsidRPr="00AF1D26" w:rsidRDefault="004759A5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AF1D26">
          <w:rPr>
            <w:rFonts w:ascii="Times New Roman" w:hAnsi="Times New Roman"/>
            <w:sz w:val="24"/>
            <w:szCs w:val="24"/>
          </w:rPr>
          <w:fldChar w:fldCharType="begin"/>
        </w:r>
        <w:r w:rsidRPr="00AF1D2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F1D26">
          <w:rPr>
            <w:rFonts w:ascii="Times New Roman" w:hAnsi="Times New Roman"/>
            <w:sz w:val="24"/>
            <w:szCs w:val="24"/>
          </w:rPr>
          <w:fldChar w:fldCharType="separate"/>
        </w:r>
        <w:r w:rsidR="00623FB5">
          <w:rPr>
            <w:rFonts w:ascii="Times New Roman" w:hAnsi="Times New Roman"/>
            <w:noProof/>
            <w:sz w:val="24"/>
            <w:szCs w:val="24"/>
          </w:rPr>
          <w:t>1</w:t>
        </w:r>
        <w:r w:rsidRPr="00AF1D2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586682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544DC7C" w14:textId="0A704AF4" w:rsidR="004759A5" w:rsidRPr="00AF1D26" w:rsidRDefault="004759A5">
        <w:pPr>
          <w:pStyle w:val="a6"/>
          <w:jc w:val="right"/>
          <w:rPr>
            <w:rFonts w:ascii="Times New Roman" w:hAnsi="Times New Roman"/>
            <w:sz w:val="24"/>
          </w:rPr>
        </w:pPr>
        <w:r w:rsidRPr="00AF1D26">
          <w:rPr>
            <w:rFonts w:ascii="Times New Roman" w:hAnsi="Times New Roman"/>
            <w:sz w:val="24"/>
          </w:rPr>
          <w:fldChar w:fldCharType="begin"/>
        </w:r>
        <w:r w:rsidRPr="00AF1D26">
          <w:rPr>
            <w:rFonts w:ascii="Times New Roman" w:hAnsi="Times New Roman"/>
            <w:sz w:val="24"/>
          </w:rPr>
          <w:instrText>PAGE   \* MERGEFORMAT</w:instrText>
        </w:r>
        <w:r w:rsidRPr="00AF1D26">
          <w:rPr>
            <w:rFonts w:ascii="Times New Roman" w:hAnsi="Times New Roman"/>
            <w:sz w:val="24"/>
          </w:rPr>
          <w:fldChar w:fldCharType="separate"/>
        </w:r>
        <w:r w:rsidR="00623FB5">
          <w:rPr>
            <w:rFonts w:ascii="Times New Roman" w:hAnsi="Times New Roman"/>
            <w:noProof/>
            <w:sz w:val="24"/>
          </w:rPr>
          <w:t>19</w:t>
        </w:r>
        <w:r w:rsidRPr="00AF1D26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64013" w14:textId="77777777" w:rsidR="00D90036" w:rsidRDefault="00D90036">
      <w:r>
        <w:separator/>
      </w:r>
    </w:p>
  </w:footnote>
  <w:footnote w:type="continuationSeparator" w:id="0">
    <w:p w14:paraId="2F179A29" w14:textId="77777777" w:rsidR="00D90036" w:rsidRDefault="00D90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C16B" w14:textId="77777777" w:rsidR="004759A5" w:rsidRDefault="004759A5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9678" w14:textId="58025034" w:rsidR="004759A5" w:rsidRPr="006C11E5" w:rsidRDefault="004759A5" w:rsidP="00A957ED">
    <w:pPr>
      <w:pStyle w:val="a8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 w:rsidRPr="00717622">
      <w:rPr>
        <w:b/>
        <w:bCs/>
        <w:sz w:val="24"/>
        <w:szCs w:val="24"/>
      </w:rPr>
      <w:t xml:space="preserve">EN </w:t>
    </w:r>
    <w:r w:rsidRPr="00387474">
      <w:rPr>
        <w:b/>
        <w:bCs/>
        <w:sz w:val="24"/>
        <w:szCs w:val="24"/>
      </w:rPr>
      <w:t>1504-</w:t>
    </w:r>
    <w:r>
      <w:rPr>
        <w:b/>
        <w:bCs/>
        <w:sz w:val="24"/>
        <w:szCs w:val="24"/>
        <w:lang w:val="ru-RU"/>
      </w:rPr>
      <w:t>6</w:t>
    </w:r>
  </w:p>
  <w:p w14:paraId="424F2C2C" w14:textId="77777777" w:rsidR="004759A5" w:rsidRPr="00905803" w:rsidRDefault="004759A5" w:rsidP="00A957ED">
    <w:pPr>
      <w:pStyle w:val="a8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4352" w14:textId="1DA2CB57" w:rsidR="004759A5" w:rsidRPr="006C11E5" w:rsidRDefault="004759A5" w:rsidP="00B839EE">
    <w:pPr>
      <w:pStyle w:val="a8"/>
      <w:jc w:val="right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 w:rsidRPr="00717622">
      <w:rPr>
        <w:b/>
        <w:bCs/>
        <w:sz w:val="24"/>
        <w:szCs w:val="24"/>
      </w:rPr>
      <w:t xml:space="preserve">EN </w:t>
    </w:r>
    <w:r w:rsidRPr="00387474">
      <w:rPr>
        <w:b/>
        <w:bCs/>
        <w:sz w:val="24"/>
        <w:szCs w:val="24"/>
      </w:rPr>
      <w:t>1504-</w:t>
    </w:r>
    <w:r>
      <w:rPr>
        <w:b/>
        <w:bCs/>
        <w:sz w:val="24"/>
        <w:szCs w:val="24"/>
        <w:lang w:val="ru-RU"/>
      </w:rPr>
      <w:t>6</w:t>
    </w:r>
  </w:p>
  <w:p w14:paraId="53316A98" w14:textId="77777777" w:rsidR="004759A5" w:rsidRPr="00905803" w:rsidRDefault="004759A5" w:rsidP="00B839EE">
    <w:pPr>
      <w:pStyle w:val="a8"/>
      <w:jc w:val="right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7047"/>
    <w:multiLevelType w:val="multilevel"/>
    <w:tmpl w:val="413E4B28"/>
    <w:lvl w:ilvl="0">
      <w:start w:val="3"/>
      <w:numFmt w:val="decimal"/>
      <w:lvlText w:val="%1"/>
      <w:lvlJc w:val="left"/>
      <w:pPr>
        <w:ind w:left="191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373" w:hanging="3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844" w:hanging="364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309" w:hanging="364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774" w:hanging="364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2239" w:hanging="364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2704" w:hanging="36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169" w:hanging="36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3634" w:hanging="364"/>
      </w:pPr>
      <w:rPr>
        <w:rFonts w:hint="default"/>
        <w:lang w:val="kk-KZ" w:eastAsia="en-US" w:bidi="ar-SA"/>
      </w:rPr>
    </w:lvl>
  </w:abstractNum>
  <w:abstractNum w:abstractNumId="1" w15:restartNumberingAfterBreak="0">
    <w:nsid w:val="1FC752C5"/>
    <w:multiLevelType w:val="hybridMultilevel"/>
    <w:tmpl w:val="17C41A12"/>
    <w:lvl w:ilvl="0" w:tplc="9BA0E72C">
      <w:numFmt w:val="bullet"/>
      <w:lvlText w:val="■"/>
      <w:lvlJc w:val="left"/>
      <w:pPr>
        <w:ind w:left="331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019E7926">
      <w:numFmt w:val="bullet"/>
      <w:lvlText w:val="•"/>
      <w:lvlJc w:val="left"/>
      <w:pPr>
        <w:ind w:left="1203" w:hanging="339"/>
      </w:pPr>
      <w:rPr>
        <w:rFonts w:hint="default"/>
        <w:lang w:val="en-US" w:eastAsia="en-US" w:bidi="ar-SA"/>
      </w:rPr>
    </w:lvl>
    <w:lvl w:ilvl="2" w:tplc="4C025258">
      <w:numFmt w:val="bullet"/>
      <w:lvlText w:val="•"/>
      <w:lvlJc w:val="left"/>
      <w:pPr>
        <w:ind w:left="2081" w:hanging="339"/>
      </w:pPr>
      <w:rPr>
        <w:rFonts w:hint="default"/>
        <w:lang w:val="en-US" w:eastAsia="en-US" w:bidi="ar-SA"/>
      </w:rPr>
    </w:lvl>
    <w:lvl w:ilvl="3" w:tplc="55FE6E14">
      <w:numFmt w:val="bullet"/>
      <w:lvlText w:val="•"/>
      <w:lvlJc w:val="left"/>
      <w:pPr>
        <w:ind w:left="2959" w:hanging="339"/>
      </w:pPr>
      <w:rPr>
        <w:rFonts w:hint="default"/>
        <w:lang w:val="en-US" w:eastAsia="en-US" w:bidi="ar-SA"/>
      </w:rPr>
    </w:lvl>
    <w:lvl w:ilvl="4" w:tplc="54E07566">
      <w:numFmt w:val="bullet"/>
      <w:lvlText w:val="•"/>
      <w:lvlJc w:val="left"/>
      <w:pPr>
        <w:ind w:left="3837" w:hanging="339"/>
      </w:pPr>
      <w:rPr>
        <w:rFonts w:hint="default"/>
        <w:lang w:val="en-US" w:eastAsia="en-US" w:bidi="ar-SA"/>
      </w:rPr>
    </w:lvl>
    <w:lvl w:ilvl="5" w:tplc="365E168C">
      <w:numFmt w:val="bullet"/>
      <w:lvlText w:val="•"/>
      <w:lvlJc w:val="left"/>
      <w:pPr>
        <w:ind w:left="4716" w:hanging="339"/>
      </w:pPr>
      <w:rPr>
        <w:rFonts w:hint="default"/>
        <w:lang w:val="en-US" w:eastAsia="en-US" w:bidi="ar-SA"/>
      </w:rPr>
    </w:lvl>
    <w:lvl w:ilvl="6" w:tplc="76AC390A">
      <w:numFmt w:val="bullet"/>
      <w:lvlText w:val="•"/>
      <w:lvlJc w:val="left"/>
      <w:pPr>
        <w:ind w:left="5594" w:hanging="339"/>
      </w:pPr>
      <w:rPr>
        <w:rFonts w:hint="default"/>
        <w:lang w:val="en-US" w:eastAsia="en-US" w:bidi="ar-SA"/>
      </w:rPr>
    </w:lvl>
    <w:lvl w:ilvl="7" w:tplc="83D29CDA">
      <w:numFmt w:val="bullet"/>
      <w:lvlText w:val="•"/>
      <w:lvlJc w:val="left"/>
      <w:pPr>
        <w:ind w:left="6472" w:hanging="339"/>
      </w:pPr>
      <w:rPr>
        <w:rFonts w:hint="default"/>
        <w:lang w:val="en-US" w:eastAsia="en-US" w:bidi="ar-SA"/>
      </w:rPr>
    </w:lvl>
    <w:lvl w:ilvl="8" w:tplc="D80AA3C8">
      <w:numFmt w:val="bullet"/>
      <w:lvlText w:val="•"/>
      <w:lvlJc w:val="left"/>
      <w:pPr>
        <w:ind w:left="7350" w:hanging="339"/>
      </w:pPr>
      <w:rPr>
        <w:rFonts w:hint="default"/>
        <w:lang w:val="en-US" w:eastAsia="en-US" w:bidi="ar-SA"/>
      </w:rPr>
    </w:lvl>
  </w:abstractNum>
  <w:abstractNum w:abstractNumId="2" w15:restartNumberingAfterBreak="0">
    <w:nsid w:val="21403CEE"/>
    <w:multiLevelType w:val="multilevel"/>
    <w:tmpl w:val="0E60D284"/>
    <w:lvl w:ilvl="0">
      <w:start w:val="1"/>
      <w:numFmt w:val="decimal"/>
      <w:lvlText w:val="%1"/>
      <w:lvlJc w:val="left"/>
      <w:pPr>
        <w:ind w:left="43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1001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53" w:hanging="644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36" w:hanging="6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2.%3.%4.%5"/>
      <w:lvlJc w:val="left"/>
      <w:pPr>
        <w:ind w:left="535" w:hanging="644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  <w:lang w:val="kk-KZ" w:eastAsia="en-US" w:bidi="ar-SA"/>
      </w:rPr>
    </w:lvl>
    <w:lvl w:ilvl="5">
      <w:start w:val="1"/>
      <w:numFmt w:val="decimal"/>
      <w:lvlText w:val="%2.%3.%4.%5.%6"/>
      <w:lvlJc w:val="left"/>
      <w:pPr>
        <w:ind w:left="535" w:hanging="6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6">
      <w:numFmt w:val="bullet"/>
      <w:lvlText w:val="•"/>
      <w:lvlJc w:val="left"/>
      <w:pPr>
        <w:ind w:left="1640" w:hanging="64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820" w:hanging="64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880" w:hanging="644"/>
      </w:pPr>
      <w:rPr>
        <w:rFonts w:hint="default"/>
        <w:lang w:val="kk-KZ" w:eastAsia="en-US" w:bidi="ar-SA"/>
      </w:rPr>
    </w:lvl>
  </w:abstractNum>
  <w:abstractNum w:abstractNumId="3" w15:restartNumberingAfterBreak="0">
    <w:nsid w:val="22931760"/>
    <w:multiLevelType w:val="hybridMultilevel"/>
    <w:tmpl w:val="031A3A3E"/>
    <w:lvl w:ilvl="0" w:tplc="E61EA336">
      <w:numFmt w:val="bullet"/>
      <w:lvlText w:val=""/>
      <w:lvlJc w:val="left"/>
      <w:pPr>
        <w:ind w:left="467" w:hanging="400"/>
      </w:pPr>
      <w:rPr>
        <w:rFonts w:ascii="Symbol" w:eastAsia="Symbol" w:hAnsi="Symbol" w:cs="Symbol" w:hint="default"/>
        <w:w w:val="99"/>
        <w:sz w:val="16"/>
        <w:szCs w:val="16"/>
        <w:lang w:val="en-US" w:eastAsia="en-US" w:bidi="ar-SA"/>
      </w:rPr>
    </w:lvl>
    <w:lvl w:ilvl="1" w:tplc="FA3421A6">
      <w:numFmt w:val="bullet"/>
      <w:lvlText w:val="•"/>
      <w:lvlJc w:val="left"/>
      <w:pPr>
        <w:ind w:left="1332" w:hanging="400"/>
      </w:pPr>
      <w:rPr>
        <w:rFonts w:hint="default"/>
        <w:lang w:val="en-US" w:eastAsia="en-US" w:bidi="ar-SA"/>
      </w:rPr>
    </w:lvl>
    <w:lvl w:ilvl="2" w:tplc="2C68E320">
      <w:numFmt w:val="bullet"/>
      <w:lvlText w:val="•"/>
      <w:lvlJc w:val="left"/>
      <w:pPr>
        <w:ind w:left="2204" w:hanging="400"/>
      </w:pPr>
      <w:rPr>
        <w:rFonts w:hint="default"/>
        <w:lang w:val="en-US" w:eastAsia="en-US" w:bidi="ar-SA"/>
      </w:rPr>
    </w:lvl>
    <w:lvl w:ilvl="3" w:tplc="DD9AD9D8">
      <w:numFmt w:val="bullet"/>
      <w:lvlText w:val="•"/>
      <w:lvlJc w:val="left"/>
      <w:pPr>
        <w:ind w:left="3076" w:hanging="400"/>
      </w:pPr>
      <w:rPr>
        <w:rFonts w:hint="default"/>
        <w:lang w:val="en-US" w:eastAsia="en-US" w:bidi="ar-SA"/>
      </w:rPr>
    </w:lvl>
    <w:lvl w:ilvl="4" w:tplc="C714E354">
      <w:numFmt w:val="bullet"/>
      <w:lvlText w:val="•"/>
      <w:lvlJc w:val="left"/>
      <w:pPr>
        <w:ind w:left="3949" w:hanging="400"/>
      </w:pPr>
      <w:rPr>
        <w:rFonts w:hint="default"/>
        <w:lang w:val="en-US" w:eastAsia="en-US" w:bidi="ar-SA"/>
      </w:rPr>
    </w:lvl>
    <w:lvl w:ilvl="5" w:tplc="9F98158E">
      <w:numFmt w:val="bullet"/>
      <w:lvlText w:val="•"/>
      <w:lvlJc w:val="left"/>
      <w:pPr>
        <w:ind w:left="4821" w:hanging="400"/>
      </w:pPr>
      <w:rPr>
        <w:rFonts w:hint="default"/>
        <w:lang w:val="en-US" w:eastAsia="en-US" w:bidi="ar-SA"/>
      </w:rPr>
    </w:lvl>
    <w:lvl w:ilvl="6" w:tplc="65D88ADC">
      <w:numFmt w:val="bullet"/>
      <w:lvlText w:val="•"/>
      <w:lvlJc w:val="left"/>
      <w:pPr>
        <w:ind w:left="5693" w:hanging="400"/>
      </w:pPr>
      <w:rPr>
        <w:rFonts w:hint="default"/>
        <w:lang w:val="en-US" w:eastAsia="en-US" w:bidi="ar-SA"/>
      </w:rPr>
    </w:lvl>
    <w:lvl w:ilvl="7" w:tplc="8E745CBA">
      <w:numFmt w:val="bullet"/>
      <w:lvlText w:val="•"/>
      <w:lvlJc w:val="left"/>
      <w:pPr>
        <w:ind w:left="6566" w:hanging="400"/>
      </w:pPr>
      <w:rPr>
        <w:rFonts w:hint="default"/>
        <w:lang w:val="en-US" w:eastAsia="en-US" w:bidi="ar-SA"/>
      </w:rPr>
    </w:lvl>
    <w:lvl w:ilvl="8" w:tplc="CF6CF3C0">
      <w:numFmt w:val="bullet"/>
      <w:lvlText w:val="•"/>
      <w:lvlJc w:val="left"/>
      <w:pPr>
        <w:ind w:left="7438" w:hanging="400"/>
      </w:pPr>
      <w:rPr>
        <w:rFonts w:hint="default"/>
        <w:lang w:val="en-US" w:eastAsia="en-US" w:bidi="ar-SA"/>
      </w:rPr>
    </w:lvl>
  </w:abstractNum>
  <w:abstractNum w:abstractNumId="4" w15:restartNumberingAfterBreak="0">
    <w:nsid w:val="23F80ABA"/>
    <w:multiLevelType w:val="hybridMultilevel"/>
    <w:tmpl w:val="BA62EEAE"/>
    <w:lvl w:ilvl="0" w:tplc="19B80F8A">
      <w:start w:val="1"/>
      <w:numFmt w:val="decimal"/>
      <w:lvlText w:val="%1)"/>
      <w:lvlJc w:val="left"/>
      <w:pPr>
        <w:ind w:left="47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8F6EFD38">
      <w:numFmt w:val="bullet"/>
      <w:lvlText w:val="•"/>
      <w:lvlJc w:val="left"/>
      <w:pPr>
        <w:ind w:left="974" w:hanging="221"/>
      </w:pPr>
      <w:rPr>
        <w:rFonts w:hint="default"/>
        <w:lang w:val="kk-KZ" w:eastAsia="en-US" w:bidi="ar-SA"/>
      </w:rPr>
    </w:lvl>
    <w:lvl w:ilvl="2" w:tplc="E3B2AB94">
      <w:numFmt w:val="bullet"/>
      <w:lvlText w:val="•"/>
      <w:lvlJc w:val="left"/>
      <w:pPr>
        <w:ind w:left="1909" w:hanging="221"/>
      </w:pPr>
      <w:rPr>
        <w:rFonts w:hint="default"/>
        <w:lang w:val="kk-KZ" w:eastAsia="en-US" w:bidi="ar-SA"/>
      </w:rPr>
    </w:lvl>
    <w:lvl w:ilvl="3" w:tplc="C6C4CD28">
      <w:numFmt w:val="bullet"/>
      <w:lvlText w:val="•"/>
      <w:lvlJc w:val="left"/>
      <w:pPr>
        <w:ind w:left="2843" w:hanging="221"/>
      </w:pPr>
      <w:rPr>
        <w:rFonts w:hint="default"/>
        <w:lang w:val="kk-KZ" w:eastAsia="en-US" w:bidi="ar-SA"/>
      </w:rPr>
    </w:lvl>
    <w:lvl w:ilvl="4" w:tplc="136088D2">
      <w:numFmt w:val="bullet"/>
      <w:lvlText w:val="•"/>
      <w:lvlJc w:val="left"/>
      <w:pPr>
        <w:ind w:left="3778" w:hanging="221"/>
      </w:pPr>
      <w:rPr>
        <w:rFonts w:hint="default"/>
        <w:lang w:val="kk-KZ" w:eastAsia="en-US" w:bidi="ar-SA"/>
      </w:rPr>
    </w:lvl>
    <w:lvl w:ilvl="5" w:tplc="8B84F224">
      <w:numFmt w:val="bullet"/>
      <w:lvlText w:val="•"/>
      <w:lvlJc w:val="left"/>
      <w:pPr>
        <w:ind w:left="4713" w:hanging="221"/>
      </w:pPr>
      <w:rPr>
        <w:rFonts w:hint="default"/>
        <w:lang w:val="kk-KZ" w:eastAsia="en-US" w:bidi="ar-SA"/>
      </w:rPr>
    </w:lvl>
    <w:lvl w:ilvl="6" w:tplc="ED48AB56">
      <w:numFmt w:val="bullet"/>
      <w:lvlText w:val="•"/>
      <w:lvlJc w:val="left"/>
      <w:pPr>
        <w:ind w:left="5647" w:hanging="221"/>
      </w:pPr>
      <w:rPr>
        <w:rFonts w:hint="default"/>
        <w:lang w:val="kk-KZ" w:eastAsia="en-US" w:bidi="ar-SA"/>
      </w:rPr>
    </w:lvl>
    <w:lvl w:ilvl="7" w:tplc="6D3CF43E">
      <w:numFmt w:val="bullet"/>
      <w:lvlText w:val="•"/>
      <w:lvlJc w:val="left"/>
      <w:pPr>
        <w:ind w:left="6582" w:hanging="221"/>
      </w:pPr>
      <w:rPr>
        <w:rFonts w:hint="default"/>
        <w:lang w:val="kk-KZ" w:eastAsia="en-US" w:bidi="ar-SA"/>
      </w:rPr>
    </w:lvl>
    <w:lvl w:ilvl="8" w:tplc="70887ABE">
      <w:numFmt w:val="bullet"/>
      <w:lvlText w:val="•"/>
      <w:lvlJc w:val="left"/>
      <w:pPr>
        <w:ind w:left="7516" w:hanging="221"/>
      </w:pPr>
      <w:rPr>
        <w:rFonts w:hint="default"/>
        <w:lang w:val="kk-KZ" w:eastAsia="en-US" w:bidi="ar-SA"/>
      </w:rPr>
    </w:lvl>
  </w:abstractNum>
  <w:abstractNum w:abstractNumId="5" w15:restartNumberingAfterBreak="0">
    <w:nsid w:val="31BE7147"/>
    <w:multiLevelType w:val="multilevel"/>
    <w:tmpl w:val="D21070F6"/>
    <w:lvl w:ilvl="0">
      <w:start w:val="1"/>
      <w:numFmt w:val="decimal"/>
      <w:lvlText w:val="%1"/>
      <w:lvlJc w:val="left"/>
      <w:pPr>
        <w:ind w:left="41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983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34" w:hanging="588"/>
      </w:pPr>
      <w:rPr>
        <w:rFonts w:hint="default"/>
        <w:spacing w:val="0"/>
        <w:w w:val="99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17" w:hanging="5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1160" w:hanging="58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340" w:hanging="58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40" w:hanging="58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681" w:hanging="58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922" w:hanging="588"/>
      </w:pPr>
      <w:rPr>
        <w:rFonts w:hint="default"/>
        <w:lang w:val="kk-KZ" w:eastAsia="en-US" w:bidi="ar-SA"/>
      </w:rPr>
    </w:lvl>
  </w:abstractNum>
  <w:abstractNum w:abstractNumId="6" w15:restartNumberingAfterBreak="0">
    <w:nsid w:val="48064CD6"/>
    <w:multiLevelType w:val="hybridMultilevel"/>
    <w:tmpl w:val="F2B6E164"/>
    <w:lvl w:ilvl="0" w:tplc="3D8A686A">
      <w:numFmt w:val="bullet"/>
      <w:lvlText w:val="■"/>
      <w:lvlJc w:val="left"/>
      <w:pPr>
        <w:ind w:left="406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0BA2A66C">
      <w:numFmt w:val="bullet"/>
      <w:lvlText w:val="•"/>
      <w:lvlJc w:val="left"/>
      <w:pPr>
        <w:ind w:left="1278" w:hanging="339"/>
      </w:pPr>
      <w:rPr>
        <w:rFonts w:hint="default"/>
        <w:lang w:val="en-US" w:eastAsia="en-US" w:bidi="ar-SA"/>
      </w:rPr>
    </w:lvl>
    <w:lvl w:ilvl="2" w:tplc="1168315A">
      <w:numFmt w:val="bullet"/>
      <w:lvlText w:val="•"/>
      <w:lvlJc w:val="left"/>
      <w:pPr>
        <w:ind w:left="2156" w:hanging="339"/>
      </w:pPr>
      <w:rPr>
        <w:rFonts w:hint="default"/>
        <w:lang w:val="en-US" w:eastAsia="en-US" w:bidi="ar-SA"/>
      </w:rPr>
    </w:lvl>
    <w:lvl w:ilvl="3" w:tplc="CD1E7174">
      <w:numFmt w:val="bullet"/>
      <w:lvlText w:val="•"/>
      <w:lvlJc w:val="left"/>
      <w:pPr>
        <w:ind w:left="3034" w:hanging="339"/>
      </w:pPr>
      <w:rPr>
        <w:rFonts w:hint="default"/>
        <w:lang w:val="en-US" w:eastAsia="en-US" w:bidi="ar-SA"/>
      </w:rPr>
    </w:lvl>
    <w:lvl w:ilvl="4" w:tplc="F562720C">
      <w:numFmt w:val="bullet"/>
      <w:lvlText w:val="•"/>
      <w:lvlJc w:val="left"/>
      <w:pPr>
        <w:ind w:left="3912" w:hanging="339"/>
      </w:pPr>
      <w:rPr>
        <w:rFonts w:hint="default"/>
        <w:lang w:val="en-US" w:eastAsia="en-US" w:bidi="ar-SA"/>
      </w:rPr>
    </w:lvl>
    <w:lvl w:ilvl="5" w:tplc="C054CFAA">
      <w:numFmt w:val="bullet"/>
      <w:lvlText w:val="•"/>
      <w:lvlJc w:val="left"/>
      <w:pPr>
        <w:ind w:left="4791" w:hanging="339"/>
      </w:pPr>
      <w:rPr>
        <w:rFonts w:hint="default"/>
        <w:lang w:val="en-US" w:eastAsia="en-US" w:bidi="ar-SA"/>
      </w:rPr>
    </w:lvl>
    <w:lvl w:ilvl="6" w:tplc="33047886">
      <w:numFmt w:val="bullet"/>
      <w:lvlText w:val="•"/>
      <w:lvlJc w:val="left"/>
      <w:pPr>
        <w:ind w:left="5669" w:hanging="339"/>
      </w:pPr>
      <w:rPr>
        <w:rFonts w:hint="default"/>
        <w:lang w:val="en-US" w:eastAsia="en-US" w:bidi="ar-SA"/>
      </w:rPr>
    </w:lvl>
    <w:lvl w:ilvl="7" w:tplc="4D2A9E30">
      <w:numFmt w:val="bullet"/>
      <w:lvlText w:val="•"/>
      <w:lvlJc w:val="left"/>
      <w:pPr>
        <w:ind w:left="6547" w:hanging="339"/>
      </w:pPr>
      <w:rPr>
        <w:rFonts w:hint="default"/>
        <w:lang w:val="en-US" w:eastAsia="en-US" w:bidi="ar-SA"/>
      </w:rPr>
    </w:lvl>
    <w:lvl w:ilvl="8" w:tplc="14C883B0">
      <w:numFmt w:val="bullet"/>
      <w:lvlText w:val="•"/>
      <w:lvlJc w:val="left"/>
      <w:pPr>
        <w:ind w:left="7425" w:hanging="339"/>
      </w:pPr>
      <w:rPr>
        <w:rFonts w:hint="default"/>
        <w:lang w:val="en-US" w:eastAsia="en-US" w:bidi="ar-SA"/>
      </w:rPr>
    </w:lvl>
  </w:abstractNum>
  <w:abstractNum w:abstractNumId="7" w15:restartNumberingAfterBreak="0">
    <w:nsid w:val="70A35B8E"/>
    <w:multiLevelType w:val="hybridMultilevel"/>
    <w:tmpl w:val="32FEAE00"/>
    <w:lvl w:ilvl="0" w:tplc="EC3C4C4A">
      <w:numFmt w:val="bullet"/>
      <w:lvlText w:val="■"/>
      <w:lvlJc w:val="left"/>
      <w:pPr>
        <w:ind w:left="406" w:hanging="339"/>
      </w:pPr>
      <w:rPr>
        <w:rFonts w:ascii="MS UI Gothic" w:eastAsia="MS UI Gothic" w:hAnsi="MS UI Gothic" w:cs="MS UI Gothic" w:hint="default"/>
        <w:w w:val="99"/>
        <w:sz w:val="16"/>
        <w:szCs w:val="16"/>
        <w:lang w:val="en-US" w:eastAsia="en-US" w:bidi="ar-SA"/>
      </w:rPr>
    </w:lvl>
    <w:lvl w:ilvl="1" w:tplc="21645D54">
      <w:numFmt w:val="bullet"/>
      <w:lvlText w:val="•"/>
      <w:lvlJc w:val="left"/>
      <w:pPr>
        <w:ind w:left="1278" w:hanging="339"/>
      </w:pPr>
      <w:rPr>
        <w:rFonts w:hint="default"/>
        <w:lang w:val="en-US" w:eastAsia="en-US" w:bidi="ar-SA"/>
      </w:rPr>
    </w:lvl>
    <w:lvl w:ilvl="2" w:tplc="DA34A3F2">
      <w:numFmt w:val="bullet"/>
      <w:lvlText w:val="•"/>
      <w:lvlJc w:val="left"/>
      <w:pPr>
        <w:ind w:left="2156" w:hanging="339"/>
      </w:pPr>
      <w:rPr>
        <w:rFonts w:hint="default"/>
        <w:lang w:val="en-US" w:eastAsia="en-US" w:bidi="ar-SA"/>
      </w:rPr>
    </w:lvl>
    <w:lvl w:ilvl="3" w:tplc="1570B5EA">
      <w:numFmt w:val="bullet"/>
      <w:lvlText w:val="•"/>
      <w:lvlJc w:val="left"/>
      <w:pPr>
        <w:ind w:left="3034" w:hanging="339"/>
      </w:pPr>
      <w:rPr>
        <w:rFonts w:hint="default"/>
        <w:lang w:val="en-US" w:eastAsia="en-US" w:bidi="ar-SA"/>
      </w:rPr>
    </w:lvl>
    <w:lvl w:ilvl="4" w:tplc="885227F0">
      <w:numFmt w:val="bullet"/>
      <w:lvlText w:val="•"/>
      <w:lvlJc w:val="left"/>
      <w:pPr>
        <w:ind w:left="3912" w:hanging="339"/>
      </w:pPr>
      <w:rPr>
        <w:rFonts w:hint="default"/>
        <w:lang w:val="en-US" w:eastAsia="en-US" w:bidi="ar-SA"/>
      </w:rPr>
    </w:lvl>
    <w:lvl w:ilvl="5" w:tplc="ADAACAA6">
      <w:numFmt w:val="bullet"/>
      <w:lvlText w:val="•"/>
      <w:lvlJc w:val="left"/>
      <w:pPr>
        <w:ind w:left="4791" w:hanging="339"/>
      </w:pPr>
      <w:rPr>
        <w:rFonts w:hint="default"/>
        <w:lang w:val="en-US" w:eastAsia="en-US" w:bidi="ar-SA"/>
      </w:rPr>
    </w:lvl>
    <w:lvl w:ilvl="6" w:tplc="E81AB95C">
      <w:numFmt w:val="bullet"/>
      <w:lvlText w:val="•"/>
      <w:lvlJc w:val="left"/>
      <w:pPr>
        <w:ind w:left="5669" w:hanging="339"/>
      </w:pPr>
      <w:rPr>
        <w:rFonts w:hint="default"/>
        <w:lang w:val="en-US" w:eastAsia="en-US" w:bidi="ar-SA"/>
      </w:rPr>
    </w:lvl>
    <w:lvl w:ilvl="7" w:tplc="77D48DAA">
      <w:numFmt w:val="bullet"/>
      <w:lvlText w:val="•"/>
      <w:lvlJc w:val="left"/>
      <w:pPr>
        <w:ind w:left="6547" w:hanging="339"/>
      </w:pPr>
      <w:rPr>
        <w:rFonts w:hint="default"/>
        <w:lang w:val="en-US" w:eastAsia="en-US" w:bidi="ar-SA"/>
      </w:rPr>
    </w:lvl>
    <w:lvl w:ilvl="8" w:tplc="1E146AEE">
      <w:numFmt w:val="bullet"/>
      <w:lvlText w:val="•"/>
      <w:lvlJc w:val="left"/>
      <w:pPr>
        <w:ind w:left="7425" w:hanging="339"/>
      </w:pPr>
      <w:rPr>
        <w:rFonts w:hint="default"/>
        <w:lang w:val="en-US" w:eastAsia="en-US" w:bidi="ar-SA"/>
      </w:rPr>
    </w:lvl>
  </w:abstractNum>
  <w:abstractNum w:abstractNumId="8" w15:restartNumberingAfterBreak="0">
    <w:nsid w:val="75076299"/>
    <w:multiLevelType w:val="hybridMultilevel"/>
    <w:tmpl w:val="B4907860"/>
    <w:lvl w:ilvl="0" w:tplc="7C4CCF94">
      <w:start w:val="1"/>
      <w:numFmt w:val="decimal"/>
      <w:lvlText w:val="%1"/>
      <w:lvlJc w:val="left"/>
      <w:pPr>
        <w:ind w:left="1337" w:hanging="2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16C49FC6">
      <w:numFmt w:val="bullet"/>
      <w:lvlText w:val="•"/>
      <w:lvlJc w:val="left"/>
      <w:pPr>
        <w:ind w:left="2220" w:hanging="236"/>
      </w:pPr>
      <w:rPr>
        <w:rFonts w:hint="default"/>
        <w:lang w:val="kk-KZ" w:eastAsia="en-US" w:bidi="ar-SA"/>
      </w:rPr>
    </w:lvl>
    <w:lvl w:ilvl="2" w:tplc="13980F72">
      <w:numFmt w:val="bullet"/>
      <w:lvlText w:val="•"/>
      <w:lvlJc w:val="left"/>
      <w:pPr>
        <w:ind w:left="3100" w:hanging="236"/>
      </w:pPr>
      <w:rPr>
        <w:rFonts w:hint="default"/>
        <w:lang w:val="kk-KZ" w:eastAsia="en-US" w:bidi="ar-SA"/>
      </w:rPr>
    </w:lvl>
    <w:lvl w:ilvl="3" w:tplc="ED1496F4">
      <w:numFmt w:val="bullet"/>
      <w:lvlText w:val="•"/>
      <w:lvlJc w:val="left"/>
      <w:pPr>
        <w:ind w:left="3980" w:hanging="236"/>
      </w:pPr>
      <w:rPr>
        <w:rFonts w:hint="default"/>
        <w:lang w:val="kk-KZ" w:eastAsia="en-US" w:bidi="ar-SA"/>
      </w:rPr>
    </w:lvl>
    <w:lvl w:ilvl="4" w:tplc="95207F5E">
      <w:numFmt w:val="bullet"/>
      <w:lvlText w:val="•"/>
      <w:lvlJc w:val="left"/>
      <w:pPr>
        <w:ind w:left="4860" w:hanging="236"/>
      </w:pPr>
      <w:rPr>
        <w:rFonts w:hint="default"/>
        <w:lang w:val="kk-KZ" w:eastAsia="en-US" w:bidi="ar-SA"/>
      </w:rPr>
    </w:lvl>
    <w:lvl w:ilvl="5" w:tplc="D0226152">
      <w:numFmt w:val="bullet"/>
      <w:lvlText w:val="•"/>
      <w:lvlJc w:val="left"/>
      <w:pPr>
        <w:ind w:left="5740" w:hanging="236"/>
      </w:pPr>
      <w:rPr>
        <w:rFonts w:hint="default"/>
        <w:lang w:val="kk-KZ" w:eastAsia="en-US" w:bidi="ar-SA"/>
      </w:rPr>
    </w:lvl>
    <w:lvl w:ilvl="6" w:tplc="FE2A56F6">
      <w:numFmt w:val="bullet"/>
      <w:lvlText w:val="•"/>
      <w:lvlJc w:val="left"/>
      <w:pPr>
        <w:ind w:left="6620" w:hanging="236"/>
      </w:pPr>
      <w:rPr>
        <w:rFonts w:hint="default"/>
        <w:lang w:val="kk-KZ" w:eastAsia="en-US" w:bidi="ar-SA"/>
      </w:rPr>
    </w:lvl>
    <w:lvl w:ilvl="7" w:tplc="8684210E">
      <w:numFmt w:val="bullet"/>
      <w:lvlText w:val="•"/>
      <w:lvlJc w:val="left"/>
      <w:pPr>
        <w:ind w:left="7500" w:hanging="236"/>
      </w:pPr>
      <w:rPr>
        <w:rFonts w:hint="default"/>
        <w:lang w:val="kk-KZ" w:eastAsia="en-US" w:bidi="ar-SA"/>
      </w:rPr>
    </w:lvl>
    <w:lvl w:ilvl="8" w:tplc="96CCBD64">
      <w:numFmt w:val="bullet"/>
      <w:lvlText w:val="•"/>
      <w:lvlJc w:val="left"/>
      <w:pPr>
        <w:ind w:left="8380" w:hanging="236"/>
      </w:pPr>
      <w:rPr>
        <w:rFonts w:hint="default"/>
        <w:lang w:val="kk-KZ" w:eastAsia="en-US" w:bidi="ar-SA"/>
      </w:rPr>
    </w:lvl>
  </w:abstractNum>
  <w:abstractNum w:abstractNumId="9" w15:restartNumberingAfterBreak="0">
    <w:nsid w:val="75D254F2"/>
    <w:multiLevelType w:val="hybridMultilevel"/>
    <w:tmpl w:val="373ECC2C"/>
    <w:lvl w:ilvl="0" w:tplc="16F2C24A">
      <w:start w:val="5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D991C5B"/>
    <w:multiLevelType w:val="hybridMultilevel"/>
    <w:tmpl w:val="8436B2E0"/>
    <w:lvl w:ilvl="0" w:tplc="AF6EB0B0">
      <w:start w:val="1"/>
      <w:numFmt w:val="decimal"/>
      <w:lvlText w:val="%1)"/>
      <w:lvlJc w:val="left"/>
      <w:pPr>
        <w:ind w:left="791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20BEA590">
      <w:numFmt w:val="bullet"/>
      <w:lvlText w:val="•"/>
      <w:lvlJc w:val="left"/>
      <w:pPr>
        <w:ind w:left="1643" w:hanging="221"/>
      </w:pPr>
      <w:rPr>
        <w:rFonts w:hint="default"/>
        <w:lang w:val="kk-KZ" w:eastAsia="en-US" w:bidi="ar-SA"/>
      </w:rPr>
    </w:lvl>
    <w:lvl w:ilvl="2" w:tplc="02A2481A">
      <w:numFmt w:val="bullet"/>
      <w:lvlText w:val="•"/>
      <w:lvlJc w:val="left"/>
      <w:pPr>
        <w:ind w:left="2487" w:hanging="221"/>
      </w:pPr>
      <w:rPr>
        <w:rFonts w:hint="default"/>
        <w:lang w:val="kk-KZ" w:eastAsia="en-US" w:bidi="ar-SA"/>
      </w:rPr>
    </w:lvl>
    <w:lvl w:ilvl="3" w:tplc="81342DDC">
      <w:numFmt w:val="bullet"/>
      <w:lvlText w:val="•"/>
      <w:lvlJc w:val="left"/>
      <w:pPr>
        <w:ind w:left="3330" w:hanging="221"/>
      </w:pPr>
      <w:rPr>
        <w:rFonts w:hint="default"/>
        <w:lang w:val="kk-KZ" w:eastAsia="en-US" w:bidi="ar-SA"/>
      </w:rPr>
    </w:lvl>
    <w:lvl w:ilvl="4" w:tplc="C4DCA016">
      <w:numFmt w:val="bullet"/>
      <w:lvlText w:val="•"/>
      <w:lvlJc w:val="left"/>
      <w:pPr>
        <w:ind w:left="4174" w:hanging="221"/>
      </w:pPr>
      <w:rPr>
        <w:rFonts w:hint="default"/>
        <w:lang w:val="kk-KZ" w:eastAsia="en-US" w:bidi="ar-SA"/>
      </w:rPr>
    </w:lvl>
    <w:lvl w:ilvl="5" w:tplc="E26E5AA8">
      <w:numFmt w:val="bullet"/>
      <w:lvlText w:val="•"/>
      <w:lvlJc w:val="left"/>
      <w:pPr>
        <w:ind w:left="5018" w:hanging="221"/>
      </w:pPr>
      <w:rPr>
        <w:rFonts w:hint="default"/>
        <w:lang w:val="kk-KZ" w:eastAsia="en-US" w:bidi="ar-SA"/>
      </w:rPr>
    </w:lvl>
    <w:lvl w:ilvl="6" w:tplc="38520DFA">
      <w:numFmt w:val="bullet"/>
      <w:lvlText w:val="•"/>
      <w:lvlJc w:val="left"/>
      <w:pPr>
        <w:ind w:left="5861" w:hanging="221"/>
      </w:pPr>
      <w:rPr>
        <w:rFonts w:hint="default"/>
        <w:lang w:val="kk-KZ" w:eastAsia="en-US" w:bidi="ar-SA"/>
      </w:rPr>
    </w:lvl>
    <w:lvl w:ilvl="7" w:tplc="A078A67A">
      <w:numFmt w:val="bullet"/>
      <w:lvlText w:val="•"/>
      <w:lvlJc w:val="left"/>
      <w:pPr>
        <w:ind w:left="6705" w:hanging="221"/>
      </w:pPr>
      <w:rPr>
        <w:rFonts w:hint="default"/>
        <w:lang w:val="kk-KZ" w:eastAsia="en-US" w:bidi="ar-SA"/>
      </w:rPr>
    </w:lvl>
    <w:lvl w:ilvl="8" w:tplc="208E5E70">
      <w:numFmt w:val="bullet"/>
      <w:lvlText w:val="•"/>
      <w:lvlJc w:val="left"/>
      <w:pPr>
        <w:ind w:left="7548" w:hanging="221"/>
      </w:pPr>
      <w:rPr>
        <w:rFonts w:hint="default"/>
        <w:lang w:val="kk-KZ" w:eastAsia="en-US" w:bidi="ar-SA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1"/>
  </w:num>
  <w:num w:numId="1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15"/>
    <w:rsid w:val="0000276C"/>
    <w:rsid w:val="000214B9"/>
    <w:rsid w:val="000226DD"/>
    <w:rsid w:val="000245A1"/>
    <w:rsid w:val="000248E2"/>
    <w:rsid w:val="0002598A"/>
    <w:rsid w:val="000313CA"/>
    <w:rsid w:val="0003163C"/>
    <w:rsid w:val="000419AF"/>
    <w:rsid w:val="00041B40"/>
    <w:rsid w:val="00047038"/>
    <w:rsid w:val="000475EC"/>
    <w:rsid w:val="000573E4"/>
    <w:rsid w:val="000574B4"/>
    <w:rsid w:val="00057C9A"/>
    <w:rsid w:val="0006683C"/>
    <w:rsid w:val="00067402"/>
    <w:rsid w:val="00075CF9"/>
    <w:rsid w:val="00085DB0"/>
    <w:rsid w:val="00091E7F"/>
    <w:rsid w:val="00092B17"/>
    <w:rsid w:val="0009323B"/>
    <w:rsid w:val="00096E9F"/>
    <w:rsid w:val="000A00D4"/>
    <w:rsid w:val="000A51C5"/>
    <w:rsid w:val="000B0C69"/>
    <w:rsid w:val="000B1045"/>
    <w:rsid w:val="000B2B91"/>
    <w:rsid w:val="000C64D0"/>
    <w:rsid w:val="000E1BD7"/>
    <w:rsid w:val="000E31EB"/>
    <w:rsid w:val="000E7FD8"/>
    <w:rsid w:val="000F02C9"/>
    <w:rsid w:val="000F1A9E"/>
    <w:rsid w:val="000F2FB6"/>
    <w:rsid w:val="000F5F07"/>
    <w:rsid w:val="000F67DA"/>
    <w:rsid w:val="000F7A19"/>
    <w:rsid w:val="0010209B"/>
    <w:rsid w:val="00104242"/>
    <w:rsid w:val="00104DE1"/>
    <w:rsid w:val="001063A1"/>
    <w:rsid w:val="001074F8"/>
    <w:rsid w:val="00112162"/>
    <w:rsid w:val="00120AC0"/>
    <w:rsid w:val="00121D72"/>
    <w:rsid w:val="001247D4"/>
    <w:rsid w:val="0012592A"/>
    <w:rsid w:val="00136190"/>
    <w:rsid w:val="00137B2D"/>
    <w:rsid w:val="0014216F"/>
    <w:rsid w:val="00152AC1"/>
    <w:rsid w:val="001640C2"/>
    <w:rsid w:val="001701E7"/>
    <w:rsid w:val="00177591"/>
    <w:rsid w:val="0018587C"/>
    <w:rsid w:val="00191B38"/>
    <w:rsid w:val="001A0AE4"/>
    <w:rsid w:val="001B1235"/>
    <w:rsid w:val="001B1B04"/>
    <w:rsid w:val="001C5710"/>
    <w:rsid w:val="001C7002"/>
    <w:rsid w:val="001D1F10"/>
    <w:rsid w:val="001D2775"/>
    <w:rsid w:val="001D3F9D"/>
    <w:rsid w:val="001D745A"/>
    <w:rsid w:val="001E03E3"/>
    <w:rsid w:val="00200DCC"/>
    <w:rsid w:val="002066D5"/>
    <w:rsid w:val="002066EA"/>
    <w:rsid w:val="00206D50"/>
    <w:rsid w:val="00213761"/>
    <w:rsid w:val="0021447B"/>
    <w:rsid w:val="002157BE"/>
    <w:rsid w:val="002338BC"/>
    <w:rsid w:val="002355DB"/>
    <w:rsid w:val="00250AD7"/>
    <w:rsid w:val="00265614"/>
    <w:rsid w:val="00267C26"/>
    <w:rsid w:val="002721F2"/>
    <w:rsid w:val="00272F85"/>
    <w:rsid w:val="00273826"/>
    <w:rsid w:val="002769C6"/>
    <w:rsid w:val="00281511"/>
    <w:rsid w:val="00291EE1"/>
    <w:rsid w:val="002A018A"/>
    <w:rsid w:val="002B0CBB"/>
    <w:rsid w:val="002B3E0A"/>
    <w:rsid w:val="002B4426"/>
    <w:rsid w:val="002B4B2A"/>
    <w:rsid w:val="002B508C"/>
    <w:rsid w:val="002B7763"/>
    <w:rsid w:val="002C3931"/>
    <w:rsid w:val="002C39BD"/>
    <w:rsid w:val="002E254D"/>
    <w:rsid w:val="002E2C89"/>
    <w:rsid w:val="002E33CF"/>
    <w:rsid w:val="002F49AE"/>
    <w:rsid w:val="002F76B2"/>
    <w:rsid w:val="003035F3"/>
    <w:rsid w:val="00303CAA"/>
    <w:rsid w:val="00304CE5"/>
    <w:rsid w:val="00306CEE"/>
    <w:rsid w:val="00312986"/>
    <w:rsid w:val="003166C2"/>
    <w:rsid w:val="0032214E"/>
    <w:rsid w:val="00325B99"/>
    <w:rsid w:val="00325F4D"/>
    <w:rsid w:val="00326ED5"/>
    <w:rsid w:val="00333F5B"/>
    <w:rsid w:val="00353B42"/>
    <w:rsid w:val="00355766"/>
    <w:rsid w:val="0036274A"/>
    <w:rsid w:val="00371531"/>
    <w:rsid w:val="003716C1"/>
    <w:rsid w:val="00371B7D"/>
    <w:rsid w:val="00372285"/>
    <w:rsid w:val="00372695"/>
    <w:rsid w:val="00383AE2"/>
    <w:rsid w:val="0038638F"/>
    <w:rsid w:val="00387474"/>
    <w:rsid w:val="00390F5B"/>
    <w:rsid w:val="00395DC7"/>
    <w:rsid w:val="00396B54"/>
    <w:rsid w:val="00397715"/>
    <w:rsid w:val="003A1E8F"/>
    <w:rsid w:val="003A3B48"/>
    <w:rsid w:val="003B0CDD"/>
    <w:rsid w:val="003B72B6"/>
    <w:rsid w:val="003D259F"/>
    <w:rsid w:val="003D3752"/>
    <w:rsid w:val="003E165F"/>
    <w:rsid w:val="003E1942"/>
    <w:rsid w:val="003E2666"/>
    <w:rsid w:val="003E6F52"/>
    <w:rsid w:val="003F583E"/>
    <w:rsid w:val="0040554C"/>
    <w:rsid w:val="00413060"/>
    <w:rsid w:val="004158D4"/>
    <w:rsid w:val="004216EA"/>
    <w:rsid w:val="004229C1"/>
    <w:rsid w:val="00424B5B"/>
    <w:rsid w:val="00424BEE"/>
    <w:rsid w:val="00431DAA"/>
    <w:rsid w:val="00441A71"/>
    <w:rsid w:val="00445716"/>
    <w:rsid w:val="00450C48"/>
    <w:rsid w:val="004523E8"/>
    <w:rsid w:val="004633FA"/>
    <w:rsid w:val="004654B7"/>
    <w:rsid w:val="0046667C"/>
    <w:rsid w:val="004759A5"/>
    <w:rsid w:val="00477BDE"/>
    <w:rsid w:val="0048322E"/>
    <w:rsid w:val="00485A8B"/>
    <w:rsid w:val="004944CA"/>
    <w:rsid w:val="00494BF3"/>
    <w:rsid w:val="004A390F"/>
    <w:rsid w:val="004B18C2"/>
    <w:rsid w:val="004B39DB"/>
    <w:rsid w:val="004B78F2"/>
    <w:rsid w:val="004C11F9"/>
    <w:rsid w:val="004C2F4E"/>
    <w:rsid w:val="004C6825"/>
    <w:rsid w:val="004D24D4"/>
    <w:rsid w:val="004D52CE"/>
    <w:rsid w:val="004D75E8"/>
    <w:rsid w:val="004F4D69"/>
    <w:rsid w:val="004F6B9D"/>
    <w:rsid w:val="005157AD"/>
    <w:rsid w:val="0052149E"/>
    <w:rsid w:val="0052304A"/>
    <w:rsid w:val="005263AA"/>
    <w:rsid w:val="005332C4"/>
    <w:rsid w:val="00535BB3"/>
    <w:rsid w:val="00536191"/>
    <w:rsid w:val="00540FC3"/>
    <w:rsid w:val="00542510"/>
    <w:rsid w:val="0054540B"/>
    <w:rsid w:val="005472CB"/>
    <w:rsid w:val="0055235D"/>
    <w:rsid w:val="00553B90"/>
    <w:rsid w:val="00556E3D"/>
    <w:rsid w:val="0055744F"/>
    <w:rsid w:val="005678CD"/>
    <w:rsid w:val="00567F6E"/>
    <w:rsid w:val="0057078C"/>
    <w:rsid w:val="00571D8A"/>
    <w:rsid w:val="005735C8"/>
    <w:rsid w:val="00580B33"/>
    <w:rsid w:val="00583881"/>
    <w:rsid w:val="005878A3"/>
    <w:rsid w:val="00587EAB"/>
    <w:rsid w:val="0059707C"/>
    <w:rsid w:val="00597724"/>
    <w:rsid w:val="005A1BA6"/>
    <w:rsid w:val="005A5BDE"/>
    <w:rsid w:val="005B6354"/>
    <w:rsid w:val="005C0BC1"/>
    <w:rsid w:val="005C0C6F"/>
    <w:rsid w:val="005C2002"/>
    <w:rsid w:val="005D00E8"/>
    <w:rsid w:val="005D42CB"/>
    <w:rsid w:val="005D5E10"/>
    <w:rsid w:val="005D6405"/>
    <w:rsid w:val="005E2978"/>
    <w:rsid w:val="005E29C1"/>
    <w:rsid w:val="005E34D5"/>
    <w:rsid w:val="005F1BAB"/>
    <w:rsid w:val="005F2291"/>
    <w:rsid w:val="005F5B68"/>
    <w:rsid w:val="00606733"/>
    <w:rsid w:val="00613EA8"/>
    <w:rsid w:val="00620973"/>
    <w:rsid w:val="00620B66"/>
    <w:rsid w:val="00623FB5"/>
    <w:rsid w:val="006344FE"/>
    <w:rsid w:val="0064513B"/>
    <w:rsid w:val="00647FC3"/>
    <w:rsid w:val="00651784"/>
    <w:rsid w:val="006553CD"/>
    <w:rsid w:val="00663074"/>
    <w:rsid w:val="00663315"/>
    <w:rsid w:val="00673EC8"/>
    <w:rsid w:val="00686929"/>
    <w:rsid w:val="006953B6"/>
    <w:rsid w:val="006B4754"/>
    <w:rsid w:val="006B4B27"/>
    <w:rsid w:val="006B729C"/>
    <w:rsid w:val="006C11E5"/>
    <w:rsid w:val="006C39F0"/>
    <w:rsid w:val="006C6584"/>
    <w:rsid w:val="006C70E1"/>
    <w:rsid w:val="006D3EE7"/>
    <w:rsid w:val="006F1C8D"/>
    <w:rsid w:val="006F3581"/>
    <w:rsid w:val="006F5F99"/>
    <w:rsid w:val="006F7FDF"/>
    <w:rsid w:val="007043BD"/>
    <w:rsid w:val="00707A56"/>
    <w:rsid w:val="00717622"/>
    <w:rsid w:val="00720F31"/>
    <w:rsid w:val="00731E34"/>
    <w:rsid w:val="00750174"/>
    <w:rsid w:val="0075218E"/>
    <w:rsid w:val="0076205A"/>
    <w:rsid w:val="007636A9"/>
    <w:rsid w:val="007638D5"/>
    <w:rsid w:val="0076784E"/>
    <w:rsid w:val="00782F1E"/>
    <w:rsid w:val="00784B31"/>
    <w:rsid w:val="0078717A"/>
    <w:rsid w:val="00791CA1"/>
    <w:rsid w:val="007A1F1C"/>
    <w:rsid w:val="007A50EE"/>
    <w:rsid w:val="007A674B"/>
    <w:rsid w:val="007B273B"/>
    <w:rsid w:val="007B27AC"/>
    <w:rsid w:val="007C4603"/>
    <w:rsid w:val="007C57FE"/>
    <w:rsid w:val="007D04E5"/>
    <w:rsid w:val="007D78F2"/>
    <w:rsid w:val="00804769"/>
    <w:rsid w:val="00806568"/>
    <w:rsid w:val="008077DE"/>
    <w:rsid w:val="00811E3D"/>
    <w:rsid w:val="00812746"/>
    <w:rsid w:val="00821F28"/>
    <w:rsid w:val="00823221"/>
    <w:rsid w:val="008246AF"/>
    <w:rsid w:val="00824D74"/>
    <w:rsid w:val="008357C3"/>
    <w:rsid w:val="00846004"/>
    <w:rsid w:val="00846FE8"/>
    <w:rsid w:val="008550C8"/>
    <w:rsid w:val="00861FB5"/>
    <w:rsid w:val="008749BE"/>
    <w:rsid w:val="00875E77"/>
    <w:rsid w:val="0088695E"/>
    <w:rsid w:val="00887E93"/>
    <w:rsid w:val="00893150"/>
    <w:rsid w:val="008940A5"/>
    <w:rsid w:val="008A321C"/>
    <w:rsid w:val="008A5E9F"/>
    <w:rsid w:val="008B12C6"/>
    <w:rsid w:val="008C7F49"/>
    <w:rsid w:val="008D0886"/>
    <w:rsid w:val="008D3F78"/>
    <w:rsid w:val="008D5A6E"/>
    <w:rsid w:val="008E0323"/>
    <w:rsid w:val="008E098B"/>
    <w:rsid w:val="008E199F"/>
    <w:rsid w:val="008E25C4"/>
    <w:rsid w:val="008F224A"/>
    <w:rsid w:val="008F7479"/>
    <w:rsid w:val="008F7F6D"/>
    <w:rsid w:val="00900E1C"/>
    <w:rsid w:val="009020FD"/>
    <w:rsid w:val="00902A0D"/>
    <w:rsid w:val="009040C8"/>
    <w:rsid w:val="00906934"/>
    <w:rsid w:val="00913CAF"/>
    <w:rsid w:val="00915AA3"/>
    <w:rsid w:val="009176CF"/>
    <w:rsid w:val="0092034C"/>
    <w:rsid w:val="00921D70"/>
    <w:rsid w:val="009270F7"/>
    <w:rsid w:val="00930489"/>
    <w:rsid w:val="009357A6"/>
    <w:rsid w:val="00941624"/>
    <w:rsid w:val="00945321"/>
    <w:rsid w:val="00945AB5"/>
    <w:rsid w:val="00957B64"/>
    <w:rsid w:val="009609E8"/>
    <w:rsid w:val="00961D04"/>
    <w:rsid w:val="009651EE"/>
    <w:rsid w:val="0096658B"/>
    <w:rsid w:val="00967655"/>
    <w:rsid w:val="00972415"/>
    <w:rsid w:val="00973D7C"/>
    <w:rsid w:val="009822F6"/>
    <w:rsid w:val="00982AF5"/>
    <w:rsid w:val="00983826"/>
    <w:rsid w:val="00996494"/>
    <w:rsid w:val="009A116C"/>
    <w:rsid w:val="009A434A"/>
    <w:rsid w:val="009A61A1"/>
    <w:rsid w:val="009A6A05"/>
    <w:rsid w:val="009A6A6F"/>
    <w:rsid w:val="009B099E"/>
    <w:rsid w:val="009B4AEF"/>
    <w:rsid w:val="009C2896"/>
    <w:rsid w:val="009D4719"/>
    <w:rsid w:val="009D5C0C"/>
    <w:rsid w:val="009E04CD"/>
    <w:rsid w:val="009E5C34"/>
    <w:rsid w:val="009F7F81"/>
    <w:rsid w:val="00A205F0"/>
    <w:rsid w:val="00A21D67"/>
    <w:rsid w:val="00A237A9"/>
    <w:rsid w:val="00A26704"/>
    <w:rsid w:val="00A33D32"/>
    <w:rsid w:val="00A354C7"/>
    <w:rsid w:val="00A41677"/>
    <w:rsid w:val="00A432D3"/>
    <w:rsid w:val="00A533EF"/>
    <w:rsid w:val="00A54344"/>
    <w:rsid w:val="00A55F1D"/>
    <w:rsid w:val="00A66FD4"/>
    <w:rsid w:val="00A72D3D"/>
    <w:rsid w:val="00A735B8"/>
    <w:rsid w:val="00A80BC4"/>
    <w:rsid w:val="00A84ACA"/>
    <w:rsid w:val="00A90DF0"/>
    <w:rsid w:val="00A91325"/>
    <w:rsid w:val="00A928C2"/>
    <w:rsid w:val="00A92EFA"/>
    <w:rsid w:val="00A93526"/>
    <w:rsid w:val="00A93DDA"/>
    <w:rsid w:val="00A957ED"/>
    <w:rsid w:val="00A95DFC"/>
    <w:rsid w:val="00A9624C"/>
    <w:rsid w:val="00A96D59"/>
    <w:rsid w:val="00A96E46"/>
    <w:rsid w:val="00AA23BB"/>
    <w:rsid w:val="00AA2500"/>
    <w:rsid w:val="00AA47B7"/>
    <w:rsid w:val="00AA4E7C"/>
    <w:rsid w:val="00AB0E55"/>
    <w:rsid w:val="00AB1536"/>
    <w:rsid w:val="00AB20E9"/>
    <w:rsid w:val="00AB7F2E"/>
    <w:rsid w:val="00AC5537"/>
    <w:rsid w:val="00AE220D"/>
    <w:rsid w:val="00AE5DE8"/>
    <w:rsid w:val="00AE70D1"/>
    <w:rsid w:val="00AF1D26"/>
    <w:rsid w:val="00AF3684"/>
    <w:rsid w:val="00AF6923"/>
    <w:rsid w:val="00B00422"/>
    <w:rsid w:val="00B045DA"/>
    <w:rsid w:val="00B072C3"/>
    <w:rsid w:val="00B2556C"/>
    <w:rsid w:val="00B31149"/>
    <w:rsid w:val="00B31520"/>
    <w:rsid w:val="00B31809"/>
    <w:rsid w:val="00B41D06"/>
    <w:rsid w:val="00B46774"/>
    <w:rsid w:val="00B530A9"/>
    <w:rsid w:val="00B55E66"/>
    <w:rsid w:val="00B62A56"/>
    <w:rsid w:val="00B662E8"/>
    <w:rsid w:val="00B72572"/>
    <w:rsid w:val="00B72D99"/>
    <w:rsid w:val="00B807AA"/>
    <w:rsid w:val="00B839EE"/>
    <w:rsid w:val="00B847D6"/>
    <w:rsid w:val="00B86095"/>
    <w:rsid w:val="00B949EA"/>
    <w:rsid w:val="00BA2FDF"/>
    <w:rsid w:val="00BA4F7C"/>
    <w:rsid w:val="00BB05EE"/>
    <w:rsid w:val="00BC0C0A"/>
    <w:rsid w:val="00BC1F22"/>
    <w:rsid w:val="00BD152F"/>
    <w:rsid w:val="00BE1604"/>
    <w:rsid w:val="00BE3C59"/>
    <w:rsid w:val="00BE5CB7"/>
    <w:rsid w:val="00BF52C3"/>
    <w:rsid w:val="00C0063F"/>
    <w:rsid w:val="00C00CE5"/>
    <w:rsid w:val="00C063FD"/>
    <w:rsid w:val="00C11AE4"/>
    <w:rsid w:val="00C12268"/>
    <w:rsid w:val="00C26733"/>
    <w:rsid w:val="00C3459D"/>
    <w:rsid w:val="00C431DE"/>
    <w:rsid w:val="00C456AD"/>
    <w:rsid w:val="00C469B1"/>
    <w:rsid w:val="00C56843"/>
    <w:rsid w:val="00C6206B"/>
    <w:rsid w:val="00C778B9"/>
    <w:rsid w:val="00C8192F"/>
    <w:rsid w:val="00C81993"/>
    <w:rsid w:val="00C820A6"/>
    <w:rsid w:val="00C82A1E"/>
    <w:rsid w:val="00C83F86"/>
    <w:rsid w:val="00C84DF3"/>
    <w:rsid w:val="00C866BC"/>
    <w:rsid w:val="00C91CD2"/>
    <w:rsid w:val="00C9322A"/>
    <w:rsid w:val="00C94C13"/>
    <w:rsid w:val="00C974C4"/>
    <w:rsid w:val="00CA6CBC"/>
    <w:rsid w:val="00CB6D3F"/>
    <w:rsid w:val="00CC43F5"/>
    <w:rsid w:val="00CC5CD3"/>
    <w:rsid w:val="00CD0072"/>
    <w:rsid w:val="00CD0094"/>
    <w:rsid w:val="00CD2B31"/>
    <w:rsid w:val="00CD594E"/>
    <w:rsid w:val="00CD686B"/>
    <w:rsid w:val="00CF3266"/>
    <w:rsid w:val="00CF571C"/>
    <w:rsid w:val="00D07F97"/>
    <w:rsid w:val="00D1164B"/>
    <w:rsid w:val="00D16A2E"/>
    <w:rsid w:val="00D238BB"/>
    <w:rsid w:val="00D24423"/>
    <w:rsid w:val="00D267D5"/>
    <w:rsid w:val="00D26F6C"/>
    <w:rsid w:val="00D302BD"/>
    <w:rsid w:val="00D401C2"/>
    <w:rsid w:val="00D454B4"/>
    <w:rsid w:val="00D556AE"/>
    <w:rsid w:val="00D6147C"/>
    <w:rsid w:val="00D622F7"/>
    <w:rsid w:val="00D62BAD"/>
    <w:rsid w:val="00D71B84"/>
    <w:rsid w:val="00D818B1"/>
    <w:rsid w:val="00D859A8"/>
    <w:rsid w:val="00D85C8D"/>
    <w:rsid w:val="00D90036"/>
    <w:rsid w:val="00DA57BE"/>
    <w:rsid w:val="00DC43FD"/>
    <w:rsid w:val="00DD3D9B"/>
    <w:rsid w:val="00DD4CEF"/>
    <w:rsid w:val="00DD571E"/>
    <w:rsid w:val="00DE24DE"/>
    <w:rsid w:val="00DF2C8A"/>
    <w:rsid w:val="00DF6EAA"/>
    <w:rsid w:val="00E11A87"/>
    <w:rsid w:val="00E11B58"/>
    <w:rsid w:val="00E157A2"/>
    <w:rsid w:val="00E16321"/>
    <w:rsid w:val="00E16836"/>
    <w:rsid w:val="00E2148D"/>
    <w:rsid w:val="00E25DA9"/>
    <w:rsid w:val="00E321F1"/>
    <w:rsid w:val="00E32F86"/>
    <w:rsid w:val="00E3390B"/>
    <w:rsid w:val="00E34B69"/>
    <w:rsid w:val="00E37AEB"/>
    <w:rsid w:val="00E4193E"/>
    <w:rsid w:val="00E57EF2"/>
    <w:rsid w:val="00E60271"/>
    <w:rsid w:val="00E603F7"/>
    <w:rsid w:val="00E64C20"/>
    <w:rsid w:val="00E70B99"/>
    <w:rsid w:val="00E715A3"/>
    <w:rsid w:val="00E72DE6"/>
    <w:rsid w:val="00E75F7A"/>
    <w:rsid w:val="00E77A3A"/>
    <w:rsid w:val="00E80A85"/>
    <w:rsid w:val="00E97E01"/>
    <w:rsid w:val="00EA1F2B"/>
    <w:rsid w:val="00EA3D78"/>
    <w:rsid w:val="00EA4DEA"/>
    <w:rsid w:val="00EA6AF7"/>
    <w:rsid w:val="00EB2558"/>
    <w:rsid w:val="00EB3130"/>
    <w:rsid w:val="00EB3FEA"/>
    <w:rsid w:val="00EB7C99"/>
    <w:rsid w:val="00EC01A9"/>
    <w:rsid w:val="00EE26DF"/>
    <w:rsid w:val="00EE63A5"/>
    <w:rsid w:val="00EF11B1"/>
    <w:rsid w:val="00EF7965"/>
    <w:rsid w:val="00F0133F"/>
    <w:rsid w:val="00F02923"/>
    <w:rsid w:val="00F049A4"/>
    <w:rsid w:val="00F067D3"/>
    <w:rsid w:val="00F16EF8"/>
    <w:rsid w:val="00F17DD2"/>
    <w:rsid w:val="00F20849"/>
    <w:rsid w:val="00F268FB"/>
    <w:rsid w:val="00F26DA4"/>
    <w:rsid w:val="00F3226D"/>
    <w:rsid w:val="00F33C9D"/>
    <w:rsid w:val="00F426F2"/>
    <w:rsid w:val="00F42A46"/>
    <w:rsid w:val="00F43336"/>
    <w:rsid w:val="00F45930"/>
    <w:rsid w:val="00F51623"/>
    <w:rsid w:val="00F60C05"/>
    <w:rsid w:val="00F652D4"/>
    <w:rsid w:val="00F67AB0"/>
    <w:rsid w:val="00F72999"/>
    <w:rsid w:val="00F7431A"/>
    <w:rsid w:val="00F77923"/>
    <w:rsid w:val="00F82CAA"/>
    <w:rsid w:val="00F835F9"/>
    <w:rsid w:val="00F93CBE"/>
    <w:rsid w:val="00F95E4C"/>
    <w:rsid w:val="00F96D15"/>
    <w:rsid w:val="00FB147B"/>
    <w:rsid w:val="00FB16CA"/>
    <w:rsid w:val="00FB2D84"/>
    <w:rsid w:val="00FC28BE"/>
    <w:rsid w:val="00FD0DFF"/>
    <w:rsid w:val="00FD36A8"/>
    <w:rsid w:val="00FD67C6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5F135"/>
  <w15:docId w15:val="{8E8CDB16-2D7F-477E-ADE4-66A35F44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1CA1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435" w:hanging="184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line="275" w:lineRule="exact"/>
      <w:ind w:left="2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jc w:val="center"/>
    </w:pPr>
  </w:style>
  <w:style w:type="paragraph" w:styleId="a6">
    <w:name w:val="footer"/>
    <w:basedOn w:val="a"/>
    <w:link w:val="a7"/>
    <w:uiPriority w:val="99"/>
    <w:unhideWhenUsed/>
    <w:rsid w:val="0058388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8388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83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3881"/>
    <w:rPr>
      <w:rFonts w:ascii="Times New Roman" w:eastAsia="Times New Roman" w:hAnsi="Times New Roman" w:cs="Times New Roman"/>
      <w:lang w:val="kk-KZ"/>
    </w:rPr>
  </w:style>
  <w:style w:type="character" w:styleId="aa">
    <w:name w:val="Hyperlink"/>
    <w:basedOn w:val="a0"/>
    <w:uiPriority w:val="99"/>
    <w:unhideWhenUsed/>
    <w:rsid w:val="00CD009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5744F"/>
    <w:rPr>
      <w:rFonts w:ascii="Times New Roman" w:eastAsia="Times New Roman" w:hAnsi="Times New Roman" w:cs="Times New Roman"/>
      <w:sz w:val="24"/>
      <w:szCs w:val="24"/>
      <w:lang w:val="kk-KZ"/>
    </w:rPr>
  </w:style>
  <w:style w:type="table" w:customStyle="1" w:styleId="TableNormal1">
    <w:name w:val="Table Normal1"/>
    <w:uiPriority w:val="2"/>
    <w:semiHidden/>
    <w:unhideWhenUsed/>
    <w:qFormat/>
    <w:rsid w:val="00D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1C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1C8D"/>
    <w:rPr>
      <w:rFonts w:ascii="Tahoma" w:eastAsia="Times New Roman" w:hAnsi="Tahoma" w:cs="Tahoma"/>
      <w:sz w:val="16"/>
      <w:szCs w:val="16"/>
      <w:lang w:val="kk-KZ"/>
    </w:rPr>
  </w:style>
  <w:style w:type="table" w:styleId="ad">
    <w:name w:val="Table Grid"/>
    <w:basedOn w:val="a1"/>
    <w:uiPriority w:val="39"/>
    <w:rsid w:val="00326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F26DA4"/>
    <w:rPr>
      <w:color w:val="808080"/>
    </w:rPr>
  </w:style>
  <w:style w:type="character" w:customStyle="1" w:styleId="FontStyle27">
    <w:name w:val="Font Style27"/>
    <w:uiPriority w:val="99"/>
    <w:rsid w:val="00D859A8"/>
    <w:rPr>
      <w:rFonts w:ascii="Palatino Linotype" w:hAnsi="Palatino Linotype" w:cs="Palatino Linotype"/>
      <w:color w:val="000000"/>
      <w:sz w:val="20"/>
      <w:szCs w:val="20"/>
      <w:rtl w:val="0"/>
      <w:cs w:val="0"/>
    </w:rPr>
  </w:style>
  <w:style w:type="character" w:customStyle="1" w:styleId="FontStyle34">
    <w:name w:val="Font Style34"/>
    <w:basedOn w:val="a0"/>
    <w:uiPriority w:val="99"/>
    <w:rsid w:val="00900E1C"/>
    <w:rPr>
      <w:rFonts w:ascii="Book Antiqua" w:hAnsi="Book Antiqua" w:cs="Book Antiqua"/>
      <w:b/>
      <w:bCs/>
      <w:color w:val="000000"/>
      <w:sz w:val="18"/>
      <w:szCs w:val="18"/>
    </w:rPr>
  </w:style>
  <w:style w:type="table" w:customStyle="1" w:styleId="11">
    <w:name w:val="Сетка таблицы1"/>
    <w:basedOn w:val="a1"/>
    <w:next w:val="ad"/>
    <w:uiPriority w:val="39"/>
    <w:rsid w:val="00371B7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C932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93C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9E5C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9E5C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8065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846F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E3C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E3C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7043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3557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d"/>
    <w:uiPriority w:val="39"/>
    <w:rsid w:val="00AA23B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FD67C6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535BB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740CE-5147-400B-9ED2-5B8E4B03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10101</TotalTime>
  <Pages>21</Pages>
  <Words>5366</Words>
  <Characters>30590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ElateDBro ElateDBro</cp:lastModifiedBy>
  <cp:revision>137</cp:revision>
  <cp:lastPrinted>2022-02-09T12:17:00Z</cp:lastPrinted>
  <dcterms:created xsi:type="dcterms:W3CDTF">2020-07-05T06:45:00Z</dcterms:created>
  <dcterms:modified xsi:type="dcterms:W3CDTF">2023-07-25T17:54:00Z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2020-07-05T00:00:00Z</vt:filetime>
  </property>
</Properties>
</file>